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ADB9A" w14:textId="6F977CC7" w:rsidR="000C3E6A" w:rsidRPr="00542FF6" w:rsidRDefault="000C3E6A" w:rsidP="000C3E6A">
      <w:pPr>
        <w:widowControl w:val="0"/>
        <w:tabs>
          <w:tab w:val="left" w:pos="6289"/>
        </w:tabs>
        <w:spacing w:after="0"/>
        <w:rPr>
          <w:rFonts w:eastAsia="맑은 고딕"/>
          <w:b/>
          <w:i/>
          <w:sz w:val="32"/>
          <w:lang w:val="sv-SE" w:eastAsia="ko-KR"/>
        </w:rPr>
      </w:pPr>
      <w:bookmarkStart w:id="0" w:name="_GoBack"/>
      <w:r w:rsidRPr="005C4497">
        <w:rPr>
          <w:b/>
          <w:noProof/>
          <w:sz w:val="24"/>
          <w:lang w:val="en-US"/>
        </w:rPr>
        <w:t xml:space="preserve">3GPP </w:t>
      </w:r>
      <w:r w:rsidRPr="00542FF6">
        <w:rPr>
          <w:b/>
          <w:noProof/>
          <w:sz w:val="24"/>
          <w:lang w:val="en-US"/>
        </w:rPr>
        <w:t>TSG-RAN WG2 Meeting #1</w:t>
      </w:r>
      <w:r>
        <w:rPr>
          <w:b/>
          <w:noProof/>
          <w:sz w:val="24"/>
          <w:lang w:val="en-US"/>
        </w:rPr>
        <w:t>2</w:t>
      </w:r>
      <w:r w:rsidR="001431A9">
        <w:rPr>
          <w:b/>
          <w:noProof/>
          <w:sz w:val="24"/>
          <w:lang w:val="en-US"/>
        </w:rPr>
        <w:t>5</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511DA5">
        <w:rPr>
          <w:b/>
          <w:i/>
          <w:sz w:val="32"/>
          <w:lang w:val="sv-SE" w:eastAsia="ko-KR"/>
        </w:rPr>
        <w:t>R2-</w:t>
      </w:r>
      <w:r w:rsidR="00511DA5" w:rsidRPr="00511DA5">
        <w:rPr>
          <w:b/>
          <w:i/>
          <w:sz w:val="32"/>
          <w:lang w:val="sv-SE" w:eastAsia="ko-KR"/>
        </w:rPr>
        <w:t>2401086</w:t>
      </w:r>
    </w:p>
    <w:p w14:paraId="6FF7907D" w14:textId="698CEF0F" w:rsidR="000C3E6A" w:rsidRDefault="001431A9" w:rsidP="000C3E6A">
      <w:pPr>
        <w:tabs>
          <w:tab w:val="left" w:pos="1985"/>
        </w:tabs>
        <w:spacing w:after="60" w:line="288" w:lineRule="auto"/>
        <w:rPr>
          <w:rFonts w:eastAsiaTheme="minorEastAsia"/>
          <w:b/>
          <w:sz w:val="24"/>
          <w:lang w:val="sv-SE" w:eastAsia="ko-KR"/>
        </w:rPr>
      </w:pPr>
      <w:r>
        <w:rPr>
          <w:rFonts w:eastAsiaTheme="minorEastAsia"/>
          <w:b/>
          <w:sz w:val="24"/>
          <w:lang w:val="sv-SE" w:eastAsia="ko-KR"/>
        </w:rPr>
        <w:t>Athens</w:t>
      </w:r>
      <w:r w:rsidR="000C3E6A" w:rsidRPr="00855DAB">
        <w:rPr>
          <w:rFonts w:eastAsiaTheme="minorEastAsia"/>
          <w:b/>
          <w:sz w:val="24"/>
          <w:lang w:val="sv-SE" w:eastAsia="ko-KR"/>
        </w:rPr>
        <w:t xml:space="preserve">, </w:t>
      </w:r>
      <w:r>
        <w:rPr>
          <w:rFonts w:eastAsiaTheme="minorEastAsia"/>
          <w:b/>
          <w:sz w:val="24"/>
          <w:lang w:val="sv-SE" w:eastAsia="ko-KR"/>
        </w:rPr>
        <w:t>Greece</w:t>
      </w:r>
      <w:r w:rsidR="000C3E6A" w:rsidRPr="00855DAB">
        <w:rPr>
          <w:rFonts w:eastAsiaTheme="minorEastAsia"/>
          <w:b/>
          <w:sz w:val="24"/>
          <w:lang w:val="sv-SE" w:eastAsia="ko-KR"/>
        </w:rPr>
        <w:t xml:space="preserve">, </w:t>
      </w:r>
      <w:r>
        <w:rPr>
          <w:rFonts w:eastAsiaTheme="minorEastAsia"/>
          <w:b/>
          <w:sz w:val="24"/>
          <w:lang w:val="sv-SE" w:eastAsia="ko-KR"/>
        </w:rPr>
        <w:t>Feb</w:t>
      </w:r>
      <w:r w:rsidR="000C3E6A" w:rsidRPr="00855DAB">
        <w:rPr>
          <w:rFonts w:eastAsiaTheme="minorEastAsia"/>
          <w:b/>
          <w:sz w:val="24"/>
          <w:lang w:val="sv-SE" w:eastAsia="ko-KR"/>
        </w:rPr>
        <w:t xml:space="preserve">. </w:t>
      </w:r>
      <w:r>
        <w:rPr>
          <w:rFonts w:eastAsiaTheme="minorEastAsia"/>
          <w:b/>
          <w:sz w:val="24"/>
          <w:lang w:val="sv-SE" w:eastAsia="ko-KR"/>
        </w:rPr>
        <w:t>26</w:t>
      </w:r>
      <w:r w:rsidR="000C3E6A" w:rsidRPr="00855DAB">
        <w:rPr>
          <w:rFonts w:eastAsiaTheme="minorEastAsia"/>
          <w:b/>
          <w:sz w:val="24"/>
          <w:vertAlign w:val="superscript"/>
          <w:lang w:val="sv-SE" w:eastAsia="ko-KR"/>
        </w:rPr>
        <w:t>th</w:t>
      </w:r>
      <w:r w:rsidR="000C3E6A" w:rsidRPr="00855DAB">
        <w:rPr>
          <w:rFonts w:eastAsiaTheme="minorEastAsia"/>
          <w:b/>
          <w:sz w:val="24"/>
          <w:lang w:val="sv-SE" w:eastAsia="ko-KR"/>
        </w:rPr>
        <w:t xml:space="preserve"> – </w:t>
      </w:r>
      <w:r>
        <w:rPr>
          <w:rFonts w:eastAsiaTheme="minorEastAsia"/>
          <w:b/>
          <w:sz w:val="24"/>
          <w:lang w:val="sv-SE" w:eastAsia="ko-KR"/>
        </w:rPr>
        <w:t>Mar. 1</w:t>
      </w:r>
      <w:r>
        <w:rPr>
          <w:rFonts w:eastAsiaTheme="minorEastAsia"/>
          <w:b/>
          <w:sz w:val="24"/>
          <w:vertAlign w:val="superscript"/>
          <w:lang w:val="sv-SE" w:eastAsia="ko-KR"/>
        </w:rPr>
        <w:t>st</w:t>
      </w:r>
      <w:r w:rsidR="000C3E6A" w:rsidRPr="00855DAB">
        <w:rPr>
          <w:rFonts w:eastAsiaTheme="minorEastAsia"/>
          <w:b/>
          <w:sz w:val="24"/>
          <w:lang w:val="sv-SE" w:eastAsia="ko-KR"/>
        </w:rPr>
        <w:t>, 202</w:t>
      </w:r>
      <w:r>
        <w:rPr>
          <w:rFonts w:eastAsiaTheme="minorEastAsia"/>
          <w:b/>
          <w:sz w:val="24"/>
          <w:lang w:val="sv-SE" w:eastAsia="ko-KR"/>
        </w:rPr>
        <w:t>4</w:t>
      </w:r>
    </w:p>
    <w:bookmarkEnd w:id="0"/>
    <w:p w14:paraId="04264278" w14:textId="77777777" w:rsidR="008C2C87" w:rsidRPr="000C3E6A" w:rsidRDefault="008C2C87" w:rsidP="00C860C9">
      <w:pPr>
        <w:tabs>
          <w:tab w:val="left" w:pos="1985"/>
        </w:tabs>
        <w:spacing w:after="60" w:line="288" w:lineRule="auto"/>
        <w:rPr>
          <w:rFonts w:eastAsia="DengXian"/>
          <w:noProof/>
          <w:sz w:val="24"/>
          <w:lang w:val="sv-SE" w:eastAsia="ko-KR"/>
        </w:rPr>
      </w:pPr>
    </w:p>
    <w:p w14:paraId="37F68943" w14:textId="62A8AFCD"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1431A9" w:rsidRPr="00511DA5">
        <w:rPr>
          <w:rFonts w:cs="Arial"/>
          <w:noProof/>
          <w:sz w:val="24"/>
          <w:szCs w:val="24"/>
          <w:lang w:val="sv-SE" w:eastAsia="ko-KR"/>
        </w:rPr>
        <w:t>7.4.1.4</w:t>
      </w:r>
      <w:r w:rsidR="00750382" w:rsidRPr="00511DA5">
        <w:rPr>
          <w:rFonts w:cs="Arial"/>
          <w:noProof/>
          <w:sz w:val="24"/>
          <w:szCs w:val="24"/>
          <w:lang w:val="sv-SE" w:eastAsia="ko-KR"/>
        </w:rPr>
        <w:t xml:space="preserve"> </w:t>
      </w:r>
      <w:r w:rsidR="00AD59B7" w:rsidRPr="00511DA5">
        <w:rPr>
          <w:rFonts w:cs="Arial"/>
          <w:noProof/>
          <w:sz w:val="24"/>
          <w:szCs w:val="24"/>
          <w:lang w:val="sv-SE" w:eastAsia="ko-KR"/>
        </w:rPr>
        <w:t>(</w:t>
      </w:r>
      <w:r w:rsidR="00990A5E" w:rsidRPr="00990A5E">
        <w:rPr>
          <w:rFonts w:cs="Arial"/>
          <w:noProof/>
          <w:sz w:val="24"/>
          <w:szCs w:val="24"/>
          <w:lang w:val="sv-SE" w:eastAsia="ko-KR"/>
        </w:rPr>
        <w:t>NR_Mob_enh2-Core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C01FF5B"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0E02CB">
        <w:rPr>
          <w:rFonts w:eastAsia="맑은 고딕" w:cs="Arial"/>
          <w:noProof/>
          <w:sz w:val="24"/>
          <w:szCs w:val="24"/>
          <w:lang w:val="sv-SE" w:eastAsia="ko-KR"/>
        </w:rPr>
        <w:t>Consideration on MAC open issues for LTM</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0E278DF0" w:rsidR="00E42912" w:rsidRDefault="00E42912" w:rsidP="00AA6E03">
      <w:pPr>
        <w:jc w:val="left"/>
        <w:rPr>
          <w:rFonts w:ascii="Times New Roman" w:hAnsi="Times New Roman"/>
          <w:sz w:val="22"/>
          <w:szCs w:val="22"/>
        </w:rPr>
      </w:pPr>
      <w:bookmarkStart w:id="1" w:name="_Ref178064866"/>
      <w:r>
        <w:rPr>
          <w:rFonts w:ascii="Times New Roman" w:hAnsi="Times New Roman"/>
          <w:sz w:val="22"/>
          <w:szCs w:val="22"/>
        </w:rPr>
        <w:t xml:space="preserve">This contribution </w:t>
      </w:r>
      <w:r w:rsidR="00C347C2">
        <w:rPr>
          <w:rFonts w:ascii="Times New Roman" w:hAnsi="Times New Roman"/>
          <w:sz w:val="22"/>
          <w:szCs w:val="22"/>
        </w:rPr>
        <w:t xml:space="preserve">discusses following </w:t>
      </w:r>
      <w:r w:rsidR="000E02CB">
        <w:rPr>
          <w:rFonts w:ascii="Times New Roman" w:hAnsi="Times New Roman"/>
          <w:sz w:val="22"/>
          <w:szCs w:val="22"/>
        </w:rPr>
        <w:t>MAC open issues</w:t>
      </w:r>
      <w:r>
        <w:rPr>
          <w:rFonts w:ascii="Times New Roman" w:hAnsi="Times New Roman"/>
          <w:sz w:val="22"/>
          <w:szCs w:val="22"/>
        </w:rPr>
        <w:t>.</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78"/>
        <w:gridCol w:w="6103"/>
      </w:tblGrid>
      <w:tr w:rsidR="00C347C2" w14:paraId="38F26621" w14:textId="77777777" w:rsidTr="00C347C2">
        <w:tc>
          <w:tcPr>
            <w:tcW w:w="3678" w:type="dxa"/>
            <w:shd w:val="clear" w:color="auto" w:fill="EDEDED"/>
            <w:tcMar>
              <w:top w:w="0" w:type="dxa"/>
              <w:left w:w="108" w:type="dxa"/>
              <w:bottom w:w="0" w:type="dxa"/>
              <w:right w:w="108" w:type="dxa"/>
            </w:tcMar>
            <w:hideMark/>
          </w:tcPr>
          <w:p w14:paraId="7B624E20" w14:textId="77777777" w:rsidR="00C347C2" w:rsidRPr="00C347C2" w:rsidRDefault="00C347C2" w:rsidP="007E7BCF">
            <w:pPr>
              <w:jc w:val="center"/>
              <w:rPr>
                <w:rFonts w:ascii="Times New Roman" w:hAnsi="Times New Roman"/>
                <w:b/>
                <w:bCs/>
                <w:sz w:val="18"/>
                <w:lang w:val="en-US" w:eastAsia="ko-KR"/>
              </w:rPr>
            </w:pPr>
            <w:r w:rsidRPr="00C347C2">
              <w:rPr>
                <w:rFonts w:ascii="Times New Roman" w:hAnsi="Times New Roman"/>
                <w:b/>
                <w:bCs/>
                <w:sz w:val="18"/>
              </w:rPr>
              <w:t>Open issue</w:t>
            </w:r>
          </w:p>
        </w:tc>
        <w:tc>
          <w:tcPr>
            <w:tcW w:w="6103" w:type="dxa"/>
            <w:shd w:val="clear" w:color="auto" w:fill="EDEDED"/>
            <w:tcMar>
              <w:top w:w="0" w:type="dxa"/>
              <w:left w:w="108" w:type="dxa"/>
              <w:bottom w:w="0" w:type="dxa"/>
              <w:right w:w="108" w:type="dxa"/>
            </w:tcMar>
            <w:hideMark/>
          </w:tcPr>
          <w:p w14:paraId="055C1731" w14:textId="77777777" w:rsidR="00C347C2" w:rsidRPr="00C347C2" w:rsidRDefault="00C347C2" w:rsidP="007E7BCF">
            <w:pPr>
              <w:jc w:val="center"/>
              <w:rPr>
                <w:rFonts w:ascii="Times New Roman" w:hAnsi="Times New Roman"/>
                <w:b/>
                <w:bCs/>
                <w:sz w:val="18"/>
              </w:rPr>
            </w:pPr>
            <w:r w:rsidRPr="00C347C2">
              <w:rPr>
                <w:rFonts w:ascii="Times New Roman" w:hAnsi="Times New Roman"/>
                <w:b/>
                <w:bCs/>
                <w:sz w:val="18"/>
              </w:rPr>
              <w:t>Description</w:t>
            </w:r>
          </w:p>
        </w:tc>
      </w:tr>
      <w:tr w:rsidR="00C347C2" w14:paraId="6CBD1294" w14:textId="77777777" w:rsidTr="00C347C2">
        <w:tc>
          <w:tcPr>
            <w:tcW w:w="3678" w:type="dxa"/>
            <w:tcMar>
              <w:top w:w="0" w:type="dxa"/>
              <w:left w:w="108" w:type="dxa"/>
              <w:bottom w:w="0" w:type="dxa"/>
              <w:right w:w="108" w:type="dxa"/>
            </w:tcMar>
            <w:hideMark/>
          </w:tcPr>
          <w:p w14:paraId="4644C3B9" w14:textId="7832F1CA" w:rsidR="00C347C2" w:rsidRPr="00C347C2" w:rsidRDefault="00C347C2" w:rsidP="007E7BCF">
            <w:pPr>
              <w:rPr>
                <w:rFonts w:ascii="Times New Roman" w:hAnsi="Times New Roman"/>
                <w:sz w:val="18"/>
              </w:rPr>
            </w:pPr>
            <w:r w:rsidRPr="00C347C2">
              <w:rPr>
                <w:rFonts w:ascii="Times New Roman" w:hAnsi="Times New Roman"/>
                <w:sz w:val="18"/>
              </w:rPr>
              <w:t>MAC CE to activate/deactivate semi-persistent PUCCH report</w:t>
            </w:r>
          </w:p>
        </w:tc>
        <w:tc>
          <w:tcPr>
            <w:tcW w:w="6103" w:type="dxa"/>
            <w:tcMar>
              <w:top w:w="0" w:type="dxa"/>
              <w:left w:w="108" w:type="dxa"/>
              <w:bottom w:w="0" w:type="dxa"/>
              <w:right w:w="108" w:type="dxa"/>
            </w:tcMar>
            <w:hideMark/>
          </w:tcPr>
          <w:p w14:paraId="0B7CDF6B" w14:textId="77777777" w:rsidR="00C347C2" w:rsidRPr="00C347C2" w:rsidRDefault="00C347C2" w:rsidP="00C347C2">
            <w:pPr>
              <w:rPr>
                <w:rFonts w:ascii="Times New Roman" w:hAnsi="Times New Roman"/>
                <w:sz w:val="18"/>
              </w:rPr>
            </w:pPr>
            <w:r w:rsidRPr="00C347C2">
              <w:rPr>
                <w:rFonts w:ascii="Times New Roman" w:hAnsi="Times New Roman"/>
                <w:sz w:val="18"/>
              </w:rPr>
              <w:t>We have the LS from RAN1 R1-2312642, which was not addressed last meeting and postponed.</w:t>
            </w:r>
          </w:p>
          <w:p w14:paraId="64C6DC73" w14:textId="77777777" w:rsidR="00C347C2" w:rsidRPr="00C347C2" w:rsidRDefault="00C347C2" w:rsidP="00C347C2">
            <w:pPr>
              <w:rPr>
                <w:rFonts w:ascii="Times New Roman" w:hAnsi="Times New Roman"/>
                <w:sz w:val="18"/>
              </w:rPr>
            </w:pPr>
            <w:r w:rsidRPr="00C347C2">
              <w:rPr>
                <w:rFonts w:ascii="Times New Roman" w:hAnsi="Times New Roman"/>
                <w:sz w:val="18"/>
              </w:rPr>
              <w:t>Rapporteur see several options to address this:</w:t>
            </w:r>
          </w:p>
          <w:p w14:paraId="3C041B8B" w14:textId="77777777" w:rsidR="00C347C2" w:rsidRPr="00C347C2" w:rsidRDefault="00C347C2" w:rsidP="00ED2305">
            <w:pPr>
              <w:jc w:val="left"/>
              <w:rPr>
                <w:rFonts w:ascii="Times New Roman" w:hAnsi="Times New Roman"/>
                <w:sz w:val="18"/>
              </w:rPr>
            </w:pPr>
            <w:r w:rsidRPr="00C347C2">
              <w:rPr>
                <w:rFonts w:ascii="Times New Roman" w:hAnsi="Times New Roman"/>
                <w:sz w:val="18"/>
              </w:rPr>
              <w:t>Option 1: Use R bit of this MAC CE to indicated that ltm-CSI-ReportConfigToAddModList-r18 is referred.</w:t>
            </w:r>
          </w:p>
          <w:p w14:paraId="571571D6" w14:textId="04A18655" w:rsidR="00C347C2" w:rsidRPr="00C347C2" w:rsidRDefault="00C347C2" w:rsidP="00C347C2">
            <w:pPr>
              <w:rPr>
                <w:rFonts w:ascii="Times New Roman" w:hAnsi="Times New Roman"/>
                <w:sz w:val="18"/>
              </w:rPr>
            </w:pPr>
            <w:r w:rsidRPr="00C347C2">
              <w:rPr>
                <w:rFonts w:ascii="Times New Roman" w:hAnsi="Times New Roman"/>
                <w:sz w:val="18"/>
              </w:rPr>
              <w:t>Option 2: Introduce a new MAC CE LTM;</w:t>
            </w:r>
          </w:p>
        </w:tc>
      </w:tr>
      <w:tr w:rsidR="00C347C2" w14:paraId="0C9BB21D" w14:textId="77777777" w:rsidTr="00C347C2">
        <w:tc>
          <w:tcPr>
            <w:tcW w:w="3678" w:type="dxa"/>
            <w:tcMar>
              <w:top w:w="0" w:type="dxa"/>
              <w:left w:w="108" w:type="dxa"/>
              <w:bottom w:w="0" w:type="dxa"/>
              <w:right w:w="108" w:type="dxa"/>
            </w:tcMar>
          </w:tcPr>
          <w:p w14:paraId="2A282527" w14:textId="51FCA8B1" w:rsidR="00C347C2" w:rsidRPr="00C347C2" w:rsidRDefault="009170D1" w:rsidP="009170D1">
            <w:pPr>
              <w:rPr>
                <w:rFonts w:ascii="Times New Roman" w:hAnsi="Times New Roman"/>
                <w:sz w:val="18"/>
              </w:rPr>
            </w:pPr>
            <w:r>
              <w:rPr>
                <w:rFonts w:ascii="Times New Roman" w:hAnsi="Times New Roman"/>
                <w:sz w:val="18"/>
              </w:rPr>
              <w:t xml:space="preserve">Coexistence between </w:t>
            </w:r>
            <w:r w:rsidRPr="009170D1">
              <w:rPr>
                <w:rFonts w:ascii="Times New Roman" w:hAnsi="Times New Roman"/>
                <w:sz w:val="18"/>
              </w:rPr>
              <w:t xml:space="preserve">LTM </w:t>
            </w:r>
            <w:r>
              <w:rPr>
                <w:rFonts w:ascii="Times New Roman" w:hAnsi="Times New Roman"/>
                <w:sz w:val="18"/>
              </w:rPr>
              <w:t xml:space="preserve">and </w:t>
            </w:r>
            <w:r w:rsidRPr="009170D1">
              <w:rPr>
                <w:rFonts w:ascii="Times New Roman" w:hAnsi="Times New Roman"/>
                <w:sz w:val="18"/>
              </w:rPr>
              <w:t>other features</w:t>
            </w:r>
          </w:p>
        </w:tc>
        <w:tc>
          <w:tcPr>
            <w:tcW w:w="6103" w:type="dxa"/>
            <w:tcMar>
              <w:top w:w="0" w:type="dxa"/>
              <w:left w:w="108" w:type="dxa"/>
              <w:bottom w:w="0" w:type="dxa"/>
              <w:right w:w="108" w:type="dxa"/>
            </w:tcMar>
          </w:tcPr>
          <w:p w14:paraId="6126125F" w14:textId="3B2DD174" w:rsidR="00C347C2" w:rsidRPr="00C347C2" w:rsidRDefault="00C347C2" w:rsidP="00C347C2">
            <w:pPr>
              <w:rPr>
                <w:rFonts w:ascii="Times New Roman" w:hAnsi="Times New Roman"/>
                <w:sz w:val="18"/>
              </w:rPr>
            </w:pPr>
            <w:r w:rsidRPr="00C347C2">
              <w:rPr>
                <w:rFonts w:ascii="Times New Roman" w:hAnsi="Times New Roman"/>
                <w:sz w:val="18"/>
              </w:rPr>
              <w:t>For example, FFS on LTM cell switch MAC CE to support R18 MIMO two TAG case.</w:t>
            </w:r>
          </w:p>
        </w:tc>
      </w:tr>
    </w:tbl>
    <w:p w14:paraId="7812B966" w14:textId="77777777" w:rsidR="00C347C2" w:rsidRDefault="00C347C2" w:rsidP="00AA6E03">
      <w:pPr>
        <w:jc w:val="left"/>
        <w:rPr>
          <w:rFonts w:ascii="Times New Roman" w:hAnsi="Times New Roman"/>
          <w:sz w:val="22"/>
          <w:szCs w:val="22"/>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31B04911" w14:textId="3678A3EC" w:rsidR="00E26B19" w:rsidRPr="00C347C2" w:rsidRDefault="00C347C2" w:rsidP="0038696B">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 xml:space="preserve">Issue 1: </w:t>
      </w:r>
      <w:r w:rsidRPr="00C347C2">
        <w:rPr>
          <w:rFonts w:ascii="Times New Roman" w:eastAsia="맑은 고딕" w:hAnsi="Times New Roman"/>
          <w:b/>
          <w:sz w:val="22"/>
          <w:u w:val="single"/>
          <w:lang w:eastAsia="ko-KR"/>
        </w:rPr>
        <w:t>MAC CE to activate/deactivate semi-persistent PUCCH report</w:t>
      </w:r>
    </w:p>
    <w:p w14:paraId="3E6B6AD1" w14:textId="7966B277" w:rsidR="00C347C2" w:rsidRDefault="00A44BE9" w:rsidP="0038696B">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ccording </w:t>
      </w:r>
      <w:r>
        <w:rPr>
          <w:rFonts w:ascii="Times New Roman" w:eastAsia="맑은 고딕" w:hAnsi="Times New Roman"/>
          <w:sz w:val="22"/>
          <w:lang w:eastAsia="ko-KR"/>
        </w:rPr>
        <w:t>to the RAN1 LS (</w:t>
      </w:r>
      <w:r w:rsidRPr="00A44BE9">
        <w:rPr>
          <w:rFonts w:ascii="Times New Roman" w:eastAsia="맑은 고딕" w:hAnsi="Times New Roman"/>
          <w:sz w:val="22"/>
          <w:lang w:eastAsia="ko-KR"/>
        </w:rPr>
        <w:t>R1-2312642</w:t>
      </w:r>
      <w:r>
        <w:rPr>
          <w:rFonts w:ascii="Times New Roman" w:eastAsia="맑은 고딕" w:hAnsi="Times New Roman"/>
          <w:sz w:val="22"/>
          <w:lang w:eastAsia="ko-KR"/>
        </w:rPr>
        <w:t xml:space="preserve">), </w:t>
      </w:r>
      <w:r w:rsidRPr="00A44BE9">
        <w:rPr>
          <w:rFonts w:ascii="Times New Roman" w:eastAsia="맑은 고딕" w:hAnsi="Times New Roman"/>
          <w:sz w:val="22"/>
          <w:lang w:eastAsia="ko-KR"/>
        </w:rPr>
        <w:t>configuration of LTM CSI reporting</w:t>
      </w:r>
      <w:r w:rsidR="00ED2305">
        <w:rPr>
          <w:rFonts w:ascii="Times New Roman" w:eastAsia="맑은 고딕" w:hAnsi="Times New Roman"/>
          <w:sz w:val="22"/>
          <w:lang w:eastAsia="ko-KR"/>
        </w:rPr>
        <w:t xml:space="preserve"> is </w:t>
      </w:r>
      <w:r w:rsidR="00ED2305" w:rsidRPr="00A44BE9">
        <w:rPr>
          <w:rFonts w:ascii="Times New Roman" w:eastAsia="맑은 고딕" w:hAnsi="Times New Roman"/>
          <w:sz w:val="22"/>
          <w:lang w:eastAsia="ko-KR"/>
        </w:rPr>
        <w:t>independent</w:t>
      </w:r>
      <w:r w:rsidR="00ED2305">
        <w:rPr>
          <w:rFonts w:ascii="Times New Roman" w:eastAsia="맑은 고딕" w:hAnsi="Times New Roman"/>
          <w:sz w:val="22"/>
          <w:lang w:eastAsia="ko-KR"/>
        </w:rPr>
        <w:t xml:space="preserve"> configuration and legacy MAC CE command for </w:t>
      </w:r>
      <w:r w:rsidR="00ED2305" w:rsidRPr="00ED2305">
        <w:rPr>
          <w:rFonts w:ascii="Times New Roman" w:eastAsia="맑은 고딕" w:hAnsi="Times New Roman"/>
          <w:sz w:val="22"/>
          <w:lang w:eastAsia="ko-KR"/>
        </w:rPr>
        <w:t>Semi-persistent CSI reporting</w:t>
      </w:r>
      <w:r w:rsidR="00ED2305">
        <w:rPr>
          <w:rFonts w:ascii="Times New Roman" w:eastAsia="맑은 고딕" w:hAnsi="Times New Roman"/>
          <w:sz w:val="22"/>
          <w:lang w:eastAsia="ko-KR"/>
        </w:rPr>
        <w:t xml:space="preserve"> cannot be reused for </w:t>
      </w:r>
      <w:r w:rsidR="00ED2305" w:rsidRPr="00ED2305">
        <w:rPr>
          <w:rFonts w:ascii="Times New Roman" w:eastAsia="맑은 고딕" w:hAnsi="Times New Roman"/>
          <w:sz w:val="22"/>
          <w:lang w:eastAsia="ko-KR"/>
        </w:rPr>
        <w:t>semi-persistent PUCCH report for LTM CSI reporting</w:t>
      </w:r>
      <w:r w:rsidR="00ED2305">
        <w:rPr>
          <w:rFonts w:ascii="Times New Roman" w:eastAsia="맑은 고딕" w:hAnsi="Times New Roman"/>
          <w:sz w:val="22"/>
          <w:lang w:eastAsia="ko-KR"/>
        </w:rPr>
        <w:t>. Thus, i</w:t>
      </w:r>
      <w:r w:rsidR="00ED2305" w:rsidRPr="00ED2305">
        <w:rPr>
          <w:rFonts w:ascii="Times New Roman" w:eastAsia="맑은 고딕" w:hAnsi="Times New Roman"/>
          <w:sz w:val="22"/>
          <w:lang w:eastAsia="ko-KR"/>
        </w:rPr>
        <w:t>t is not clear how the activation/deactivation of semi-persistent PUCCH report for LTM CSI reporting can be supported.</w:t>
      </w:r>
    </w:p>
    <w:p w14:paraId="217D2B75" w14:textId="7FD84BF1" w:rsidR="00ED2305" w:rsidRDefault="00ED2305" w:rsidP="0038696B">
      <w:pPr>
        <w:jc w:val="left"/>
        <w:rPr>
          <w:rFonts w:ascii="Times New Roman" w:eastAsia="맑은 고딕" w:hAnsi="Times New Roman"/>
          <w:sz w:val="22"/>
          <w:lang w:eastAsia="ko-KR"/>
        </w:rPr>
      </w:pPr>
      <w:r>
        <w:rPr>
          <w:rFonts w:ascii="Times New Roman" w:eastAsia="맑은 고딕" w:hAnsi="Times New Roman"/>
          <w:sz w:val="22"/>
          <w:lang w:eastAsia="ko-KR"/>
        </w:rPr>
        <w:t>To resolve this issue, LTM MAC rapporteur suggests two options now:</w:t>
      </w:r>
    </w:p>
    <w:p w14:paraId="3561B137" w14:textId="78FBFB8A" w:rsidR="00ED2305" w:rsidRDefault="00ED2305" w:rsidP="00ED2305">
      <w:pPr>
        <w:pStyle w:val="a5"/>
        <w:numPr>
          <w:ilvl w:val="0"/>
          <w:numId w:val="4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ption 1: </w:t>
      </w:r>
      <w:r w:rsidRPr="00ED2305">
        <w:rPr>
          <w:rFonts w:ascii="Times New Roman" w:eastAsia="맑은 고딕" w:hAnsi="Times New Roman"/>
          <w:sz w:val="22"/>
          <w:lang w:eastAsia="ko-KR"/>
        </w:rPr>
        <w:t xml:space="preserve">Use R bit of </w:t>
      </w:r>
      <w:r>
        <w:rPr>
          <w:rFonts w:ascii="Times New Roman" w:eastAsia="맑은 고딕" w:hAnsi="Times New Roman"/>
          <w:sz w:val="22"/>
          <w:lang w:eastAsia="ko-KR"/>
        </w:rPr>
        <w:t>legacy</w:t>
      </w:r>
      <w:r w:rsidRPr="00ED2305">
        <w:rPr>
          <w:rFonts w:ascii="Times New Roman" w:eastAsia="맑은 고딕" w:hAnsi="Times New Roman"/>
          <w:sz w:val="22"/>
          <w:lang w:eastAsia="ko-KR"/>
        </w:rPr>
        <w:t xml:space="preserve"> MAC CE to indicated that ltm-CSI-ReportConfigToAddModList-r18 is referred.</w:t>
      </w:r>
    </w:p>
    <w:p w14:paraId="0EE4C23B" w14:textId="793B6DF5" w:rsidR="00ED2305" w:rsidRPr="00ED2305" w:rsidRDefault="00ED2305" w:rsidP="00ED2305">
      <w:pPr>
        <w:pStyle w:val="a5"/>
        <w:numPr>
          <w:ilvl w:val="0"/>
          <w:numId w:val="47"/>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2: </w:t>
      </w:r>
      <w:r w:rsidRPr="00ED2305">
        <w:rPr>
          <w:rFonts w:ascii="Times New Roman" w:eastAsia="맑은 고딕" w:hAnsi="Times New Roman"/>
          <w:sz w:val="22"/>
          <w:lang w:eastAsia="ko-KR"/>
        </w:rPr>
        <w:t>Introduce a new MAC CE LTM</w:t>
      </w:r>
      <w:r>
        <w:rPr>
          <w:rFonts w:ascii="Times New Roman" w:eastAsia="맑은 고딕" w:hAnsi="Times New Roman"/>
          <w:sz w:val="22"/>
          <w:lang w:eastAsia="ko-KR"/>
        </w:rPr>
        <w:t>.</w:t>
      </w:r>
    </w:p>
    <w:p w14:paraId="229E27B0" w14:textId="77777777" w:rsidR="00ED2305" w:rsidRDefault="00ED2305" w:rsidP="0038696B">
      <w:pPr>
        <w:jc w:val="left"/>
        <w:rPr>
          <w:rFonts w:ascii="Times New Roman" w:eastAsia="맑은 고딕" w:hAnsi="Times New Roman"/>
          <w:sz w:val="22"/>
          <w:lang w:eastAsia="ko-KR"/>
        </w:rPr>
      </w:pPr>
    </w:p>
    <w:p w14:paraId="3A9F35EF" w14:textId="5BBAFCF0" w:rsidR="009B42D1" w:rsidRDefault="00113F68" w:rsidP="0038696B">
      <w:pPr>
        <w:jc w:val="left"/>
        <w:rPr>
          <w:rFonts w:ascii="Times New Roman" w:eastAsia="맑은 고딕" w:hAnsi="Times New Roman"/>
          <w:sz w:val="22"/>
          <w:lang w:eastAsia="ko-KR"/>
        </w:rPr>
      </w:pPr>
      <w:r>
        <w:rPr>
          <w:rFonts w:ascii="Times New Roman" w:eastAsia="맑은 고딕" w:hAnsi="Times New Roman"/>
          <w:sz w:val="22"/>
          <w:lang w:eastAsia="ko-KR"/>
        </w:rPr>
        <w:t>For</w:t>
      </w:r>
      <w:r w:rsidR="00210DDF">
        <w:rPr>
          <w:rFonts w:ascii="Times New Roman" w:eastAsia="맑은 고딕" w:hAnsi="Times New Roman"/>
          <w:sz w:val="22"/>
          <w:lang w:eastAsia="ko-KR"/>
        </w:rPr>
        <w:t xml:space="preserve"> the option 1, </w:t>
      </w:r>
      <w:r w:rsidR="00210DDF" w:rsidRPr="00ED2305">
        <w:rPr>
          <w:rFonts w:ascii="Times New Roman" w:eastAsia="맑은 고딕" w:hAnsi="Times New Roman"/>
          <w:sz w:val="22"/>
          <w:lang w:eastAsia="ko-KR"/>
        </w:rPr>
        <w:t>even if configuration of LTM CSI reporting is independent configuration</w:t>
      </w:r>
      <w:r w:rsidR="00210DDF">
        <w:rPr>
          <w:rFonts w:ascii="Times New Roman" w:eastAsia="맑은 고딕" w:hAnsi="Times New Roman"/>
          <w:sz w:val="22"/>
          <w:lang w:eastAsia="ko-KR"/>
        </w:rPr>
        <w:t xml:space="preserve"> from </w:t>
      </w:r>
      <w:r w:rsidR="00210DDF" w:rsidRPr="00A65EBA">
        <w:rPr>
          <w:rFonts w:ascii="Times New Roman" w:eastAsia="맑은 고딕" w:hAnsi="Times New Roman"/>
          <w:sz w:val="22"/>
          <w:lang w:eastAsia="ko-KR"/>
        </w:rPr>
        <w:t>legacy CSI report configuration</w:t>
      </w:r>
      <w:r>
        <w:rPr>
          <w:rFonts w:ascii="Times New Roman" w:eastAsia="맑은 고딕" w:hAnsi="Times New Roman"/>
          <w:sz w:val="22"/>
          <w:lang w:eastAsia="ko-KR"/>
        </w:rPr>
        <w:t xml:space="preserve"> as indicated by RAN1</w:t>
      </w:r>
      <w:r w:rsidR="00210DDF">
        <w:rPr>
          <w:rFonts w:ascii="Times New Roman" w:eastAsia="맑은 고딕" w:hAnsi="Times New Roman"/>
          <w:sz w:val="22"/>
          <w:lang w:eastAsia="ko-KR"/>
        </w:rPr>
        <w:t>, the MAC CE should be shared for these two configuration</w:t>
      </w:r>
      <w:r w:rsidR="004953C5">
        <w:rPr>
          <w:rFonts w:ascii="Times New Roman" w:eastAsia="맑은 고딕" w:hAnsi="Times New Roman"/>
          <w:sz w:val="22"/>
          <w:lang w:eastAsia="ko-KR"/>
        </w:rPr>
        <w:t>.</w:t>
      </w:r>
      <w:r w:rsidR="009B42D1">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In addition, given </w:t>
      </w:r>
      <w:r>
        <w:rPr>
          <w:rFonts w:ascii="Times New Roman" w:eastAsia="맑은 고딕" w:hAnsi="Times New Roman" w:hint="eastAsia"/>
          <w:sz w:val="22"/>
          <w:lang w:eastAsia="ko-KR"/>
        </w:rPr>
        <w:t>that R18</w:t>
      </w:r>
      <w:r>
        <w:rPr>
          <w:rFonts w:ascii="Times New Roman" w:eastAsia="맑은 고딕" w:hAnsi="Times New Roman"/>
          <w:sz w:val="22"/>
          <w:lang w:eastAsia="ko-KR"/>
        </w:rPr>
        <w:t xml:space="preserve"> is </w:t>
      </w:r>
      <w:r w:rsidR="009B42D1">
        <w:rPr>
          <w:rFonts w:ascii="Times New Roman" w:eastAsia="맑은 고딕" w:hAnsi="Times New Roman"/>
          <w:sz w:val="22"/>
          <w:lang w:eastAsia="ko-KR"/>
        </w:rPr>
        <w:t xml:space="preserve">still </w:t>
      </w:r>
      <w:r>
        <w:rPr>
          <w:rFonts w:ascii="Times New Roman" w:eastAsia="맑은 고딕" w:hAnsi="Times New Roman"/>
          <w:sz w:val="22"/>
          <w:lang w:eastAsia="ko-KR"/>
        </w:rPr>
        <w:t>under maintenance phase now, introduc</w:t>
      </w:r>
      <w:r w:rsidR="009B42D1">
        <w:rPr>
          <w:rFonts w:ascii="Times New Roman" w:eastAsia="맑은 고딕" w:hAnsi="Times New Roman"/>
          <w:sz w:val="22"/>
          <w:lang w:eastAsia="ko-KR"/>
        </w:rPr>
        <w:t>ing</w:t>
      </w:r>
      <w:r>
        <w:rPr>
          <w:rFonts w:ascii="Times New Roman" w:eastAsia="맑은 고딕" w:hAnsi="Times New Roman"/>
          <w:sz w:val="22"/>
          <w:lang w:eastAsia="ko-KR"/>
        </w:rPr>
        <w:t xml:space="preserve"> a new MAC CE for this purpose</w:t>
      </w:r>
      <w:r w:rsidR="009B42D1">
        <w:rPr>
          <w:rFonts w:ascii="Times New Roman" w:eastAsia="맑은 고딕" w:hAnsi="Times New Roman"/>
          <w:sz w:val="22"/>
          <w:lang w:eastAsia="ko-KR"/>
        </w:rPr>
        <w:t xml:space="preserve"> is not a big problem</w:t>
      </w:r>
      <w:r>
        <w:rPr>
          <w:rFonts w:ascii="Times New Roman" w:eastAsia="맑은 고딕" w:hAnsi="Times New Roman"/>
          <w:sz w:val="22"/>
          <w:lang w:eastAsia="ko-KR"/>
        </w:rPr>
        <w:t xml:space="preserve">. </w:t>
      </w:r>
      <w:r w:rsidR="009B42D1">
        <w:rPr>
          <w:rFonts w:ascii="Times New Roman" w:eastAsia="맑은 고딕" w:hAnsi="Times New Roman"/>
          <w:sz w:val="22"/>
          <w:lang w:eastAsia="ko-KR"/>
        </w:rPr>
        <w:t xml:space="preserve">In our view, both options works well and it seems that selecting one of options would be a matter of taste, but the clear and simple way would be </w:t>
      </w:r>
      <w:r w:rsidR="009170D1">
        <w:rPr>
          <w:rFonts w:ascii="Times New Roman" w:eastAsia="맑은 고딕" w:hAnsi="Times New Roman"/>
          <w:sz w:val="22"/>
          <w:lang w:eastAsia="ko-KR"/>
        </w:rPr>
        <w:t xml:space="preserve">better. Thus, we slightly prefer the option 2. </w:t>
      </w:r>
    </w:p>
    <w:p w14:paraId="15B36EC0" w14:textId="0D9F1E4D" w:rsidR="00ED2305" w:rsidRDefault="00A65EBA" w:rsidP="00ED2305">
      <w:pPr>
        <w:jc w:val="left"/>
        <w:rPr>
          <w:rFonts w:ascii="Times New Roman" w:eastAsia="맑은 고딕" w:hAnsi="Times New Roman"/>
          <w:sz w:val="22"/>
          <w:lang w:eastAsia="ko-KR"/>
        </w:rPr>
      </w:pPr>
      <w:r>
        <w:rPr>
          <w:rFonts w:ascii="Times New Roman" w:eastAsia="맑은 고딕" w:hAnsi="Times New Roman"/>
          <w:b/>
          <w:sz w:val="22"/>
          <w:lang w:eastAsia="ko-KR"/>
        </w:rPr>
        <w:t>Proposal 1. RAN2 i</w:t>
      </w:r>
      <w:r w:rsidRPr="00A65EBA">
        <w:rPr>
          <w:rFonts w:ascii="Times New Roman" w:eastAsia="맑은 고딕" w:hAnsi="Times New Roman"/>
          <w:b/>
          <w:sz w:val="22"/>
          <w:lang w:eastAsia="ko-KR"/>
        </w:rPr>
        <w:t>ntroduce a new MAC CE</w:t>
      </w:r>
      <w:r>
        <w:rPr>
          <w:rFonts w:ascii="Times New Roman" w:eastAsia="맑은 고딕" w:hAnsi="Times New Roman"/>
          <w:b/>
          <w:sz w:val="22"/>
          <w:lang w:eastAsia="ko-KR"/>
        </w:rPr>
        <w:t xml:space="preserve"> </w:t>
      </w:r>
      <w:r w:rsidRPr="00A65EBA">
        <w:rPr>
          <w:rFonts w:ascii="Times New Roman" w:eastAsia="맑은 고딕" w:hAnsi="Times New Roman"/>
          <w:b/>
          <w:sz w:val="22"/>
          <w:lang w:eastAsia="ko-KR"/>
        </w:rPr>
        <w:t xml:space="preserve">to activate/deactivate semi-persistent PUCCH report </w:t>
      </w:r>
      <w:r>
        <w:rPr>
          <w:rFonts w:ascii="Times New Roman" w:eastAsia="맑은 고딕" w:hAnsi="Times New Roman"/>
          <w:b/>
          <w:sz w:val="22"/>
          <w:lang w:eastAsia="ko-KR"/>
        </w:rPr>
        <w:t xml:space="preserve">for </w:t>
      </w:r>
      <w:r w:rsidRPr="00A65EBA">
        <w:rPr>
          <w:rFonts w:ascii="Times New Roman" w:eastAsia="맑은 고딕" w:hAnsi="Times New Roman"/>
          <w:b/>
          <w:sz w:val="22"/>
          <w:lang w:eastAsia="ko-KR"/>
        </w:rPr>
        <w:t>LTM</w:t>
      </w:r>
      <w:r>
        <w:rPr>
          <w:rFonts w:ascii="Times New Roman" w:eastAsia="맑은 고딕" w:hAnsi="Times New Roman"/>
          <w:b/>
          <w:sz w:val="22"/>
          <w:lang w:eastAsia="ko-KR"/>
        </w:rPr>
        <w:t>.</w:t>
      </w:r>
    </w:p>
    <w:p w14:paraId="58F786A2" w14:textId="77777777" w:rsidR="00D06878" w:rsidRPr="00D06878" w:rsidRDefault="00D06878" w:rsidP="009170D1">
      <w:pPr>
        <w:jc w:val="left"/>
        <w:rPr>
          <w:rFonts w:ascii="Times New Roman" w:eastAsia="맑은 고딕" w:hAnsi="Times New Roman"/>
          <w:sz w:val="22"/>
          <w:u w:val="single"/>
          <w:lang w:eastAsia="ko-KR"/>
        </w:rPr>
      </w:pPr>
    </w:p>
    <w:p w14:paraId="30D5C700" w14:textId="43C230DD" w:rsidR="009170D1" w:rsidRPr="00C347C2" w:rsidRDefault="009170D1" w:rsidP="009170D1">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 xml:space="preserve">Issue 2: </w:t>
      </w:r>
      <w:r w:rsidRPr="009170D1">
        <w:rPr>
          <w:rFonts w:ascii="Times New Roman" w:eastAsia="맑은 고딕" w:hAnsi="Times New Roman"/>
          <w:b/>
          <w:sz w:val="22"/>
          <w:u w:val="single"/>
          <w:lang w:eastAsia="ko-KR"/>
        </w:rPr>
        <w:t>Coexistence between LTM and other features</w:t>
      </w:r>
    </w:p>
    <w:p w14:paraId="07F66A6C" w14:textId="0AA567AD" w:rsidR="00416295" w:rsidRDefault="006737A4" w:rsidP="00416295">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the co-existence with R18 MIMO, </w:t>
      </w:r>
      <w:r>
        <w:rPr>
          <w:rFonts w:ascii="Times New Roman" w:eastAsia="맑은 고딕" w:hAnsi="Times New Roman" w:hint="eastAsia"/>
          <w:sz w:val="22"/>
          <w:lang w:eastAsia="ko-KR"/>
        </w:rPr>
        <w:t>R18 MIMO introduce</w:t>
      </w:r>
      <w:r>
        <w:rPr>
          <w:rFonts w:ascii="Times New Roman" w:eastAsia="맑은 고딕" w:hAnsi="Times New Roman"/>
          <w:sz w:val="22"/>
          <w:lang w:eastAsia="ko-KR"/>
        </w:rPr>
        <w:t>s</w:t>
      </w:r>
      <w:r>
        <w:rPr>
          <w:rFonts w:ascii="Times New Roman" w:eastAsia="맑은 고딕" w:hAnsi="Times New Roman" w:hint="eastAsia"/>
          <w:sz w:val="22"/>
          <w:lang w:eastAsia="ko-KR"/>
        </w:rPr>
        <w:t xml:space="preserve"> 2</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TA</w:t>
      </w:r>
      <w:r>
        <w:rPr>
          <w:rFonts w:ascii="Times New Roman" w:eastAsia="맑은 고딕" w:hAnsi="Times New Roman"/>
          <w:sz w:val="22"/>
          <w:lang w:eastAsia="ko-KR"/>
        </w:rPr>
        <w:t xml:space="preserve"> operation</w:t>
      </w:r>
      <w:r>
        <w:rPr>
          <w:rFonts w:ascii="Times New Roman" w:eastAsia="맑은 고딕" w:hAnsi="Times New Roman" w:hint="eastAsia"/>
          <w:sz w:val="22"/>
          <w:lang w:eastAsia="ko-KR"/>
        </w:rPr>
        <w:t xml:space="preserve"> within one serving cell</w:t>
      </w:r>
      <w:r>
        <w:rPr>
          <w:rFonts w:ascii="Times New Roman" w:eastAsia="맑은 고딕" w:hAnsi="Times New Roman"/>
          <w:sz w:val="22"/>
          <w:lang w:eastAsia="ko-KR"/>
        </w:rPr>
        <w:t>, i.e.,</w:t>
      </w:r>
      <w:r>
        <w:rPr>
          <w:rFonts w:ascii="Times New Roman" w:eastAsia="맑은 고딕" w:hAnsi="Times New Roman" w:hint="eastAsia"/>
          <w:sz w:val="22"/>
          <w:lang w:eastAsia="ko-KR"/>
        </w:rPr>
        <w:t xml:space="preserve"> two TAG can be configured </w:t>
      </w:r>
      <w:r>
        <w:rPr>
          <w:rFonts w:ascii="Times New Roman" w:eastAsia="맑은 고딕" w:hAnsi="Times New Roman"/>
          <w:sz w:val="22"/>
          <w:lang w:eastAsia="ko-KR"/>
        </w:rPr>
        <w:t xml:space="preserve">and managed </w:t>
      </w:r>
      <w:r>
        <w:rPr>
          <w:rFonts w:ascii="Times New Roman" w:eastAsia="맑은 고딕" w:hAnsi="Times New Roman" w:hint="eastAsia"/>
          <w:sz w:val="22"/>
          <w:lang w:eastAsia="ko-KR"/>
        </w:rPr>
        <w:t>with</w:t>
      </w:r>
      <w:r>
        <w:rPr>
          <w:rFonts w:ascii="Times New Roman" w:eastAsia="맑은 고딕" w:hAnsi="Times New Roman"/>
          <w:sz w:val="22"/>
          <w:lang w:eastAsia="ko-KR"/>
        </w:rPr>
        <w:t>in</w:t>
      </w:r>
      <w:r>
        <w:rPr>
          <w:rFonts w:ascii="Times New Roman" w:eastAsia="맑은 고딕" w:hAnsi="Times New Roman" w:hint="eastAsia"/>
          <w:sz w:val="22"/>
          <w:lang w:eastAsia="ko-KR"/>
        </w:rPr>
        <w:t xml:space="preserve"> one serving cell. </w:t>
      </w:r>
      <w:r>
        <w:rPr>
          <w:rFonts w:ascii="Times New Roman" w:eastAsia="맑은 고딕" w:hAnsi="Times New Roman"/>
          <w:sz w:val="22"/>
          <w:lang w:eastAsia="ko-KR"/>
        </w:rPr>
        <w:t xml:space="preserve">One may simply think that if two TAGs </w:t>
      </w:r>
      <w:r>
        <w:rPr>
          <w:rFonts w:ascii="Times New Roman" w:eastAsia="맑은 고딕" w:hAnsi="Times New Roman"/>
          <w:sz w:val="22"/>
          <w:lang w:eastAsia="ko-KR"/>
        </w:rPr>
        <w:lastRenderedPageBreak/>
        <w:t xml:space="preserve">are configured, TAG ID </w:t>
      </w:r>
      <w:r w:rsidR="003D19EE">
        <w:rPr>
          <w:rFonts w:ascii="Times New Roman" w:eastAsia="맑은 고딕" w:hAnsi="Times New Roman"/>
          <w:sz w:val="22"/>
          <w:lang w:eastAsia="ko-KR"/>
        </w:rPr>
        <w:t xml:space="preserve">is </w:t>
      </w:r>
      <w:r>
        <w:rPr>
          <w:rFonts w:ascii="Times New Roman" w:eastAsia="맑은 고딕" w:hAnsi="Times New Roman"/>
          <w:sz w:val="22"/>
          <w:lang w:eastAsia="ko-KR"/>
        </w:rPr>
        <w:t>included to indicate which TAG is associated with the TA value field in the LTM cell switch MAC CE to avoid ambiguity</w:t>
      </w:r>
      <w:r w:rsidR="003D19EE">
        <w:rPr>
          <w:rFonts w:ascii="Times New Roman" w:eastAsia="맑은 고딕" w:hAnsi="Times New Roman"/>
          <w:sz w:val="22"/>
          <w:lang w:eastAsia="ko-KR"/>
        </w:rPr>
        <w:t xml:space="preserve"> and this feature can be co-exist with LTM easily</w:t>
      </w:r>
      <w:r>
        <w:rPr>
          <w:rFonts w:ascii="Times New Roman" w:eastAsia="맑은 고딕" w:hAnsi="Times New Roman"/>
          <w:sz w:val="22"/>
          <w:lang w:eastAsia="ko-KR"/>
        </w:rPr>
        <w:t>.</w:t>
      </w:r>
      <w:r w:rsidR="003D19EE">
        <w:rPr>
          <w:rFonts w:ascii="Times New Roman" w:eastAsia="맑은 고딕" w:hAnsi="Times New Roman"/>
          <w:sz w:val="22"/>
          <w:lang w:eastAsia="ko-KR"/>
        </w:rPr>
        <w:t xml:space="preserve"> However, </w:t>
      </w:r>
      <w:r w:rsidR="00416295">
        <w:rPr>
          <w:rFonts w:ascii="Times New Roman" w:eastAsia="맑은 고딕" w:hAnsi="Times New Roman"/>
          <w:sz w:val="22"/>
          <w:lang w:eastAsia="ko-KR"/>
        </w:rPr>
        <w:t xml:space="preserve">we doubt whether two TAGs during LTM cell switch </w:t>
      </w:r>
      <w:r w:rsidR="00E0539F">
        <w:rPr>
          <w:rFonts w:ascii="Times New Roman" w:eastAsia="맑은 고딕" w:hAnsi="Times New Roman"/>
          <w:sz w:val="22"/>
          <w:lang w:eastAsia="ko-KR"/>
        </w:rPr>
        <w:t>are</w:t>
      </w:r>
      <w:r w:rsidR="00416295">
        <w:rPr>
          <w:rFonts w:ascii="Times New Roman" w:eastAsia="맑은 고딕" w:hAnsi="Times New Roman"/>
          <w:sz w:val="22"/>
          <w:lang w:eastAsia="ko-KR"/>
        </w:rPr>
        <w:t xml:space="preserve"> really needed. E</w:t>
      </w:r>
      <w:r w:rsidR="00BC5CA8">
        <w:rPr>
          <w:rFonts w:ascii="Times New Roman" w:eastAsia="맑은 고딕" w:hAnsi="Times New Roman"/>
          <w:sz w:val="22"/>
          <w:lang w:eastAsia="ko-KR"/>
        </w:rPr>
        <w:t xml:space="preserve">ven though the UE performs early TA acquisition procedure toward two TRPs as preparation step for RACH-less LTM cell switch, anyway the UE would use </w:t>
      </w:r>
      <w:r w:rsidR="009B1D5A">
        <w:rPr>
          <w:rFonts w:ascii="Times New Roman" w:eastAsia="맑은 고딕" w:hAnsi="Times New Roman"/>
          <w:sz w:val="22"/>
          <w:lang w:eastAsia="ko-KR"/>
        </w:rPr>
        <w:t xml:space="preserve">only </w:t>
      </w:r>
      <w:r w:rsidR="00BC5CA8">
        <w:rPr>
          <w:rFonts w:ascii="Times New Roman" w:eastAsia="맑은 고딕" w:hAnsi="Times New Roman"/>
          <w:sz w:val="22"/>
          <w:lang w:eastAsia="ko-KR"/>
        </w:rPr>
        <w:t>one TA</w:t>
      </w:r>
      <w:r w:rsidR="00416295">
        <w:rPr>
          <w:rFonts w:ascii="Times New Roman" w:eastAsia="맑은 고딕" w:hAnsi="Times New Roman"/>
          <w:sz w:val="22"/>
          <w:lang w:eastAsia="ko-KR"/>
        </w:rPr>
        <w:t>G</w:t>
      </w:r>
      <w:r w:rsidR="00BC5CA8">
        <w:rPr>
          <w:rFonts w:ascii="Times New Roman" w:eastAsia="맑은 고딕" w:hAnsi="Times New Roman"/>
          <w:sz w:val="22"/>
          <w:lang w:eastAsia="ko-KR"/>
        </w:rPr>
        <w:t xml:space="preserve"> until RACH-less LTM cell switch successfully completed. This means that one TA</w:t>
      </w:r>
      <w:r w:rsidR="00416295">
        <w:rPr>
          <w:rFonts w:ascii="Times New Roman" w:eastAsia="맑은 고딕" w:hAnsi="Times New Roman"/>
          <w:sz w:val="22"/>
          <w:lang w:eastAsia="ko-KR"/>
        </w:rPr>
        <w:t>G</w:t>
      </w:r>
      <w:r w:rsidR="00BC5CA8">
        <w:rPr>
          <w:rFonts w:ascii="Times New Roman" w:eastAsia="맑은 고딕" w:hAnsi="Times New Roman"/>
          <w:sz w:val="22"/>
          <w:lang w:eastAsia="ko-KR"/>
        </w:rPr>
        <w:t xml:space="preserve"> during LTM cell switch is sufficient and if the UE really needs 2 TA with two TAG</w:t>
      </w:r>
      <w:r w:rsidR="00416295">
        <w:rPr>
          <w:rFonts w:ascii="Times New Roman" w:eastAsia="맑은 고딕" w:hAnsi="Times New Roman"/>
          <w:sz w:val="22"/>
          <w:lang w:eastAsia="ko-KR"/>
        </w:rPr>
        <w:t>s</w:t>
      </w:r>
      <w:r w:rsidR="00BC5CA8">
        <w:rPr>
          <w:rFonts w:ascii="Times New Roman" w:eastAsia="맑은 고딕" w:hAnsi="Times New Roman"/>
          <w:sz w:val="22"/>
          <w:lang w:eastAsia="ko-KR"/>
        </w:rPr>
        <w:t>, the network will reconfigure the UE with two TAG</w:t>
      </w:r>
      <w:r w:rsidR="00416295">
        <w:rPr>
          <w:rFonts w:ascii="Times New Roman" w:eastAsia="맑은 고딕" w:hAnsi="Times New Roman"/>
          <w:sz w:val="22"/>
          <w:lang w:eastAsia="ko-KR"/>
        </w:rPr>
        <w:t>s</w:t>
      </w:r>
      <w:r w:rsidR="00BC5CA8">
        <w:rPr>
          <w:rFonts w:ascii="Times New Roman" w:eastAsia="맑은 고딕" w:hAnsi="Times New Roman"/>
          <w:sz w:val="22"/>
          <w:lang w:eastAsia="ko-KR"/>
        </w:rPr>
        <w:t xml:space="preserve"> after LTM cell switch successfully completed.</w:t>
      </w:r>
      <w:r w:rsidR="00416295">
        <w:rPr>
          <w:rFonts w:ascii="Times New Roman" w:eastAsia="맑은 고딕" w:hAnsi="Times New Roman"/>
          <w:sz w:val="22"/>
          <w:lang w:eastAsia="ko-KR"/>
        </w:rPr>
        <w:t xml:space="preserve"> We also think </w:t>
      </w:r>
      <w:r w:rsidR="00E0539F">
        <w:rPr>
          <w:rFonts w:ascii="Times New Roman" w:eastAsia="맑은 고딕" w:hAnsi="Times New Roman"/>
          <w:sz w:val="22"/>
          <w:lang w:eastAsia="ko-KR"/>
        </w:rPr>
        <w:t>that the UE will use only one TAG during</w:t>
      </w:r>
      <w:r w:rsidR="00416295">
        <w:rPr>
          <w:rFonts w:ascii="Times New Roman" w:eastAsia="맑은 고딕" w:hAnsi="Times New Roman"/>
          <w:sz w:val="22"/>
          <w:lang w:eastAsia="ko-KR"/>
        </w:rPr>
        <w:t xml:space="preserve"> RACH based LTM cell switch</w:t>
      </w:r>
      <w:r w:rsidR="00E0539F">
        <w:rPr>
          <w:rFonts w:ascii="Times New Roman" w:eastAsia="맑은 고딕" w:hAnsi="Times New Roman"/>
          <w:sz w:val="22"/>
          <w:lang w:eastAsia="ko-KR"/>
        </w:rPr>
        <w:t xml:space="preserve"> and supporting two TAGs would not be important </w:t>
      </w:r>
      <w:r w:rsidR="009B1D5A">
        <w:rPr>
          <w:rFonts w:ascii="Times New Roman" w:eastAsia="맑은 고딕" w:hAnsi="Times New Roman"/>
          <w:sz w:val="22"/>
          <w:lang w:eastAsia="ko-KR"/>
        </w:rPr>
        <w:t>for RACH based LTM cell switch. The only gain of coexistence with MIMO would be to reduce reconfiguration delay for two TAGs configuration after LTM cell switch completion.</w:t>
      </w:r>
    </w:p>
    <w:p w14:paraId="501E534A" w14:textId="3C5DACD2" w:rsidR="006737A4" w:rsidRDefault="009B1D5A" w:rsidP="009170D1">
      <w:pPr>
        <w:jc w:val="left"/>
        <w:rPr>
          <w:rFonts w:ascii="Times New Roman" w:eastAsia="맑은 고딕" w:hAnsi="Times New Roman"/>
          <w:sz w:val="22"/>
          <w:lang w:eastAsia="ko-KR"/>
        </w:rPr>
      </w:pPr>
      <w:r>
        <w:rPr>
          <w:rFonts w:ascii="Times New Roman" w:eastAsia="맑은 고딕" w:hAnsi="Times New Roman"/>
          <w:b/>
          <w:sz w:val="22"/>
          <w:lang w:eastAsia="ko-KR"/>
        </w:rPr>
        <w:t>Observation 1. Only one TAG is used during LTM cell switch and the gain of co-existence with MIMO is limited to LTM.</w:t>
      </w:r>
    </w:p>
    <w:p w14:paraId="366E164D" w14:textId="77777777" w:rsidR="006737A4" w:rsidRDefault="006737A4" w:rsidP="009170D1">
      <w:pPr>
        <w:jc w:val="left"/>
        <w:rPr>
          <w:rFonts w:ascii="Times New Roman" w:eastAsia="맑은 고딕" w:hAnsi="Times New Roman"/>
          <w:sz w:val="22"/>
          <w:lang w:eastAsia="ko-KR"/>
        </w:rPr>
      </w:pPr>
    </w:p>
    <w:p w14:paraId="70BBC61C" w14:textId="7B5E73CA" w:rsidR="009B1D5A" w:rsidRDefault="009B1D5A" w:rsidP="009170D1">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the co-existence with NR-U, </w:t>
      </w:r>
      <w:r w:rsidR="00430A36">
        <w:rPr>
          <w:rFonts w:ascii="Times New Roman" w:eastAsia="맑은 고딕" w:hAnsi="Times New Roman"/>
          <w:sz w:val="22"/>
          <w:lang w:eastAsia="ko-KR"/>
        </w:rPr>
        <w:t xml:space="preserve">the following FFS was made during R18 LTM, but there was no more discussion about it until R18 </w:t>
      </w:r>
      <w:r w:rsidR="00831D8F">
        <w:rPr>
          <w:rFonts w:ascii="Times New Roman" w:eastAsia="맑은 고딕" w:hAnsi="Times New Roman"/>
          <w:sz w:val="22"/>
          <w:lang w:eastAsia="ko-KR"/>
        </w:rPr>
        <w:t xml:space="preserve">LTM </w:t>
      </w:r>
      <w:r w:rsidR="00430A36">
        <w:rPr>
          <w:rFonts w:ascii="Times New Roman" w:eastAsia="맑은 고딕" w:hAnsi="Times New Roman"/>
          <w:sz w:val="22"/>
          <w:lang w:eastAsia="ko-KR"/>
        </w:rPr>
        <w:t xml:space="preserve">WI is closed and nothing is concluded. </w:t>
      </w:r>
    </w:p>
    <w:tbl>
      <w:tblPr>
        <w:tblStyle w:val="a7"/>
        <w:tblW w:w="0" w:type="auto"/>
        <w:tblLook w:val="04A0" w:firstRow="1" w:lastRow="0" w:firstColumn="1" w:lastColumn="0" w:noHBand="0" w:noVBand="1"/>
      </w:tblPr>
      <w:tblGrid>
        <w:gridCol w:w="9629"/>
      </w:tblGrid>
      <w:tr w:rsidR="00430A36" w14:paraId="49EFDAC4" w14:textId="77777777" w:rsidTr="007E7BCF">
        <w:tc>
          <w:tcPr>
            <w:tcW w:w="9629" w:type="dxa"/>
          </w:tcPr>
          <w:p w14:paraId="540B20A2" w14:textId="77777777" w:rsidR="00430A36" w:rsidRPr="005E62FF" w:rsidRDefault="00430A36" w:rsidP="007E7BCF">
            <w:pPr>
              <w:pStyle w:val="Agreement"/>
              <w:tabs>
                <w:tab w:val="clear" w:pos="1069"/>
                <w:tab w:val="num" w:pos="313"/>
              </w:tabs>
              <w:ind w:left="313" w:hanging="284"/>
            </w:pPr>
            <w:r w:rsidRPr="00BC34D7">
              <w:t>FFS if UE transmits the preamble without the power ramping upon reception of PDCCH order with retransmission indication if preamble transmission encounter the LBT failure.</w:t>
            </w:r>
          </w:p>
        </w:tc>
      </w:tr>
    </w:tbl>
    <w:p w14:paraId="5F17FC11" w14:textId="46894649" w:rsidR="00831D8F" w:rsidRDefault="00831D8F" w:rsidP="009170D1">
      <w:pPr>
        <w:jc w:val="left"/>
        <w:rPr>
          <w:rFonts w:ascii="Times New Roman" w:eastAsia="맑은 고딕" w:hAnsi="Times New Roman"/>
          <w:sz w:val="22"/>
          <w:lang w:eastAsia="ko-KR"/>
        </w:rPr>
      </w:pPr>
    </w:p>
    <w:p w14:paraId="2B63C429" w14:textId="06FCE327" w:rsidR="00262DBB" w:rsidRDefault="00831D8F" w:rsidP="00262DBB">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There could be a proposal to support above FFS again in this meeting, but </w:t>
      </w:r>
      <w:r w:rsidR="00D50E5E">
        <w:rPr>
          <w:rFonts w:ascii="Times New Roman" w:eastAsia="맑은 고딕" w:hAnsi="Times New Roman"/>
          <w:sz w:val="22"/>
          <w:lang w:eastAsia="ko-KR"/>
        </w:rPr>
        <w:t>t</w:t>
      </w:r>
      <w:r w:rsidR="00262DBB">
        <w:rPr>
          <w:rFonts w:ascii="Times New Roman" w:eastAsia="맑은 고딕" w:hAnsi="Times New Roman"/>
          <w:sz w:val="22"/>
          <w:lang w:eastAsia="ko-KR"/>
        </w:rPr>
        <w:t xml:space="preserve">he above FFS can cause unnecessary RACH failure for early TA acquisition due to NO power ramping after LBT failure on the candidate cell. For example, as </w:t>
      </w:r>
      <w:r w:rsidR="00262DBB" w:rsidRPr="005B4E2E">
        <w:rPr>
          <w:rFonts w:ascii="Times New Roman" w:eastAsia="맑은 고딕" w:hAnsi="Times New Roman"/>
          <w:sz w:val="22"/>
          <w:lang w:eastAsia="ko-KR"/>
        </w:rPr>
        <w:t xml:space="preserve">depicted </w:t>
      </w:r>
      <w:r w:rsidR="00262DBB">
        <w:rPr>
          <w:rFonts w:ascii="Times New Roman" w:eastAsia="맑은 고딕" w:hAnsi="Times New Roman"/>
          <w:sz w:val="22"/>
          <w:lang w:eastAsia="ko-KR"/>
        </w:rPr>
        <w:t>in the below figure 1:</w:t>
      </w:r>
    </w:p>
    <w:p w14:paraId="2D692326" w14:textId="77777777" w:rsidR="00262DBB" w:rsidRDefault="00262DBB" w:rsidP="00262DBB">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When t</w:t>
      </w:r>
      <w:r w:rsidRPr="002B6D40">
        <w:rPr>
          <w:rFonts w:ascii="Times New Roman" w:eastAsia="맑은 고딕" w:hAnsi="Times New Roman"/>
          <w:sz w:val="22"/>
          <w:lang w:eastAsia="ko-KR"/>
        </w:rPr>
        <w:t xml:space="preserve">he UE </w:t>
      </w:r>
      <w:r>
        <w:rPr>
          <w:rFonts w:ascii="Times New Roman" w:eastAsia="맑은 고딕" w:hAnsi="Times New Roman"/>
          <w:sz w:val="22"/>
          <w:lang w:eastAsia="ko-KR"/>
        </w:rPr>
        <w:t xml:space="preserve">receives PDCCH order RACH for the candidate cell 1, the UE initialize POWER_RAMP_COUNTER (i.e., POWER_RAMPING_COUNTER=1) and </w:t>
      </w:r>
      <w:r w:rsidRPr="002B6D40">
        <w:rPr>
          <w:rFonts w:ascii="Times New Roman" w:eastAsia="맑은 고딕" w:hAnsi="Times New Roman"/>
          <w:sz w:val="22"/>
          <w:lang w:eastAsia="ko-KR"/>
        </w:rPr>
        <w:t>transmits initial preamble transmission on the candidate cell 1</w:t>
      </w:r>
      <w:r>
        <w:rPr>
          <w:rFonts w:ascii="Times New Roman" w:eastAsia="맑은 고딕" w:hAnsi="Times New Roman"/>
          <w:sz w:val="22"/>
          <w:lang w:eastAsia="ko-KR"/>
        </w:rPr>
        <w:t>,</w:t>
      </w:r>
      <w:r w:rsidRPr="002B6D40">
        <w:rPr>
          <w:rFonts w:ascii="Times New Roman" w:eastAsia="맑은 고딕" w:hAnsi="Times New Roman"/>
          <w:sz w:val="22"/>
          <w:lang w:eastAsia="ko-KR"/>
        </w:rPr>
        <w:t xml:space="preserve"> but this preamble transmission is failed due to not enough transmission power. </w:t>
      </w:r>
    </w:p>
    <w:p w14:paraId="357642DF" w14:textId="77777777" w:rsidR="00262DBB" w:rsidRDefault="00262DBB" w:rsidP="00262DBB">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When the</w:t>
      </w:r>
      <w:r w:rsidRPr="002B6D40">
        <w:rPr>
          <w:rFonts w:ascii="Times New Roman" w:eastAsia="맑은 고딕" w:hAnsi="Times New Roman"/>
          <w:sz w:val="22"/>
          <w:lang w:eastAsia="ko-KR"/>
        </w:rPr>
        <w:t xml:space="preserve"> UE receives another PDCCH-order RACH with retransmission indication for the candidate cell 1, </w:t>
      </w:r>
      <w:r>
        <w:rPr>
          <w:rFonts w:ascii="Times New Roman" w:eastAsia="맑은 고딕" w:hAnsi="Times New Roman"/>
          <w:sz w:val="22"/>
          <w:lang w:eastAsia="ko-KR"/>
        </w:rPr>
        <w:t xml:space="preserve">the UE increase POWER_RAMP_COUNTER by 1 (i.e., POWER_RAMPING_COUNTER=2) and retransmits the preamble, </w:t>
      </w:r>
      <w:r w:rsidRPr="002B6D40">
        <w:rPr>
          <w:rFonts w:ascii="Times New Roman" w:eastAsia="맑은 고딕" w:hAnsi="Times New Roman"/>
          <w:sz w:val="22"/>
          <w:lang w:eastAsia="ko-KR"/>
        </w:rPr>
        <w:t xml:space="preserve">but this preamble </w:t>
      </w:r>
      <w:r>
        <w:rPr>
          <w:rFonts w:ascii="Times New Roman" w:eastAsia="맑은 고딕" w:hAnsi="Times New Roman"/>
          <w:sz w:val="22"/>
          <w:lang w:eastAsia="ko-KR"/>
        </w:rPr>
        <w:t>re</w:t>
      </w:r>
      <w:r w:rsidRPr="002B6D40">
        <w:rPr>
          <w:rFonts w:ascii="Times New Roman" w:eastAsia="맑은 고딕" w:hAnsi="Times New Roman"/>
          <w:sz w:val="22"/>
          <w:lang w:eastAsia="ko-KR"/>
        </w:rPr>
        <w:t xml:space="preserve">transmission is failed due to LBT failure. </w:t>
      </w:r>
    </w:p>
    <w:p w14:paraId="14F0253A" w14:textId="77777777" w:rsidR="00262DBB" w:rsidRDefault="00262DBB" w:rsidP="00262DBB">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After that, </w:t>
      </w:r>
      <w:r w:rsidRPr="002B6D40">
        <w:rPr>
          <w:rFonts w:ascii="Times New Roman" w:eastAsia="맑은 고딕" w:hAnsi="Times New Roman"/>
          <w:sz w:val="22"/>
          <w:lang w:eastAsia="ko-KR"/>
        </w:rPr>
        <w:t xml:space="preserve">the UE </w:t>
      </w:r>
      <w:r>
        <w:rPr>
          <w:rFonts w:ascii="Times New Roman" w:eastAsia="맑은 고딕" w:hAnsi="Times New Roman"/>
          <w:sz w:val="22"/>
          <w:lang w:eastAsia="ko-KR"/>
        </w:rPr>
        <w:t xml:space="preserve">can </w:t>
      </w:r>
      <w:r w:rsidRPr="002B6D40">
        <w:rPr>
          <w:rFonts w:ascii="Times New Roman" w:eastAsia="맑은 고딕" w:hAnsi="Times New Roman"/>
          <w:sz w:val="22"/>
          <w:lang w:eastAsia="ko-KR"/>
        </w:rPr>
        <w:t xml:space="preserve">initiate a legacy RACH procedure </w:t>
      </w:r>
      <w:r>
        <w:rPr>
          <w:rFonts w:ascii="Times New Roman" w:eastAsia="맑은 고딕" w:hAnsi="Times New Roman"/>
          <w:sz w:val="22"/>
          <w:lang w:eastAsia="ko-KR"/>
        </w:rPr>
        <w:t xml:space="preserve">with initializing POWER_RAMP_COUNTER (i.e., POWER_RAMPING_COUNTER=1) </w:t>
      </w:r>
      <w:r w:rsidRPr="002B6D40">
        <w:rPr>
          <w:rFonts w:ascii="Times New Roman" w:eastAsia="맑은 고딕" w:hAnsi="Times New Roman"/>
          <w:sz w:val="22"/>
          <w:lang w:eastAsia="ko-KR"/>
        </w:rPr>
        <w:t>on a serving cell and completes th</w:t>
      </w:r>
      <w:r>
        <w:rPr>
          <w:rFonts w:ascii="Times New Roman" w:eastAsia="맑은 고딕" w:hAnsi="Times New Roman"/>
          <w:sz w:val="22"/>
          <w:lang w:eastAsia="ko-KR"/>
        </w:rPr>
        <w:t xml:space="preserve">e RACH procedure </w:t>
      </w:r>
      <w:r w:rsidRPr="002B6D40">
        <w:rPr>
          <w:rFonts w:ascii="Times New Roman" w:eastAsia="맑은 고딕" w:hAnsi="Times New Roman"/>
          <w:sz w:val="22"/>
          <w:lang w:eastAsia="ko-KR"/>
        </w:rPr>
        <w:t>without LBT failure</w:t>
      </w:r>
      <w:r>
        <w:rPr>
          <w:rFonts w:ascii="Times New Roman" w:eastAsia="맑은 고딕" w:hAnsi="Times New Roman"/>
          <w:sz w:val="22"/>
          <w:lang w:eastAsia="ko-KR"/>
        </w:rPr>
        <w:t>.</w:t>
      </w:r>
    </w:p>
    <w:p w14:paraId="5BD0EF18" w14:textId="77777777" w:rsidR="00262DBB" w:rsidRPr="002B6D40" w:rsidRDefault="00262DBB" w:rsidP="00262DBB">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When the </w:t>
      </w:r>
      <w:r w:rsidRPr="002B6D40">
        <w:rPr>
          <w:rFonts w:ascii="Times New Roman" w:eastAsia="맑은 고딕" w:hAnsi="Times New Roman"/>
          <w:sz w:val="22"/>
          <w:lang w:eastAsia="ko-KR"/>
        </w:rPr>
        <w:t>UE receive</w:t>
      </w:r>
      <w:r>
        <w:rPr>
          <w:rFonts w:ascii="Times New Roman" w:eastAsia="맑은 고딕" w:hAnsi="Times New Roman"/>
          <w:sz w:val="22"/>
          <w:lang w:eastAsia="ko-KR"/>
        </w:rPr>
        <w:t>s</w:t>
      </w:r>
      <w:r w:rsidRPr="002B6D40">
        <w:rPr>
          <w:rFonts w:ascii="Times New Roman" w:eastAsia="맑은 고딕" w:hAnsi="Times New Roman"/>
          <w:sz w:val="22"/>
          <w:lang w:eastAsia="ko-KR"/>
        </w:rPr>
        <w:t xml:space="preserve"> the PDCCH-order RACH with retransmission indication for the candidate cell 1, </w:t>
      </w:r>
      <w:r>
        <w:rPr>
          <w:rFonts w:ascii="Times New Roman" w:eastAsia="맑은 고딕" w:hAnsi="Times New Roman"/>
          <w:sz w:val="22"/>
          <w:lang w:eastAsia="ko-KR"/>
        </w:rPr>
        <w:t xml:space="preserve">the UE </w:t>
      </w:r>
      <w:r w:rsidRPr="00660E30">
        <w:rPr>
          <w:rFonts w:ascii="Times New Roman" w:eastAsia="맑은 고딕" w:hAnsi="Times New Roman"/>
          <w:b/>
          <w:sz w:val="22"/>
          <w:lang w:eastAsia="ko-KR"/>
        </w:rPr>
        <w:t>does not initialize and increase POWER_RAMP_COUNTER</w:t>
      </w:r>
      <w:r>
        <w:rPr>
          <w:rFonts w:ascii="Times New Roman" w:eastAsia="맑은 고딕" w:hAnsi="Times New Roman"/>
          <w:sz w:val="22"/>
          <w:lang w:eastAsia="ko-KR"/>
        </w:rPr>
        <w:t xml:space="preserve"> (i.e., POWER_RAMPING_COUNTER=1) and retransmits the preamble, </w:t>
      </w:r>
      <w:r w:rsidRPr="002B6D40">
        <w:rPr>
          <w:rFonts w:ascii="Times New Roman" w:eastAsia="맑은 고딕" w:hAnsi="Times New Roman"/>
          <w:sz w:val="22"/>
          <w:lang w:eastAsia="ko-KR"/>
        </w:rPr>
        <w:t xml:space="preserve">but this preamble transmission is failed due to NO power ramping. </w:t>
      </w:r>
    </w:p>
    <w:p w14:paraId="7971616E" w14:textId="77777777" w:rsidR="00262DBB" w:rsidRDefault="00262DBB" w:rsidP="00262DBB">
      <w:pPr>
        <w:jc w:val="center"/>
      </w:pPr>
      <w:r>
        <w:object w:dxaOrig="13470" w:dyaOrig="4980" w14:anchorId="1A50D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170.5pt" o:ole="">
            <v:imagedata r:id="rId8" o:title=""/>
          </v:shape>
          <o:OLEObject Type="Embed" ProgID="Visio.Drawing.15" ShapeID="_x0000_i1025" DrawAspect="Content" ObjectID="_1769862044" r:id="rId9"/>
        </w:object>
      </w:r>
    </w:p>
    <w:p w14:paraId="0DB3A084" w14:textId="77777777" w:rsidR="00262DBB" w:rsidRPr="00262DBB" w:rsidRDefault="00262DBB" w:rsidP="00262DBB">
      <w:pPr>
        <w:jc w:val="center"/>
        <w:rPr>
          <w:rFonts w:ascii="Times New Roman" w:eastAsia="맑은 고딕" w:hAnsi="Times New Roman"/>
          <w:sz w:val="22"/>
          <w:lang w:eastAsia="ko-KR"/>
        </w:rPr>
      </w:pPr>
      <w:r w:rsidRPr="00262DBB">
        <w:rPr>
          <w:rFonts w:ascii="Times New Roman" w:hAnsi="Times New Roman"/>
        </w:rPr>
        <w:t>Figure 1</w:t>
      </w:r>
    </w:p>
    <w:p w14:paraId="36ED44D3" w14:textId="77777777" w:rsidR="00262DBB" w:rsidRDefault="00262DBB" w:rsidP="009170D1">
      <w:pPr>
        <w:jc w:val="left"/>
        <w:rPr>
          <w:rFonts w:ascii="Times New Roman" w:eastAsia="맑은 고딕" w:hAnsi="Times New Roman"/>
          <w:sz w:val="22"/>
          <w:lang w:eastAsia="ko-KR"/>
        </w:rPr>
      </w:pPr>
    </w:p>
    <w:p w14:paraId="2EA2F6CE" w14:textId="62B601CC" w:rsidR="00D50E5E" w:rsidRDefault="00D50E5E" w:rsidP="009170D1">
      <w:pPr>
        <w:jc w:val="left"/>
        <w:rPr>
          <w:rFonts w:ascii="Times New Roman" w:eastAsia="맑은 고딕" w:hAnsi="Times New Roman"/>
          <w:sz w:val="22"/>
          <w:lang w:eastAsia="ko-KR"/>
        </w:rPr>
      </w:pPr>
      <w:r>
        <w:rPr>
          <w:rFonts w:ascii="Times New Roman" w:eastAsia="맑은 고딕" w:hAnsi="Times New Roman"/>
          <w:sz w:val="22"/>
          <w:lang w:eastAsia="ko-KR"/>
        </w:rPr>
        <w:t xml:space="preserve">We had been elaborated other problems on the above FFS in our contribution (i.e., </w:t>
      </w:r>
      <w:r w:rsidRPr="00831D8F">
        <w:rPr>
          <w:rFonts w:ascii="Times New Roman" w:eastAsia="맑은 고딕" w:hAnsi="Times New Roman"/>
          <w:sz w:val="22"/>
          <w:lang w:eastAsia="ko-KR"/>
        </w:rPr>
        <w:t>R2-2313047</w:t>
      </w:r>
      <w:r>
        <w:rPr>
          <w:rFonts w:ascii="Times New Roman" w:eastAsia="맑은 고딕" w:hAnsi="Times New Roman"/>
          <w:sz w:val="22"/>
          <w:lang w:eastAsia="ko-KR"/>
        </w:rPr>
        <w:t>) at the last meeting. Based on this, we think that i</w:t>
      </w:r>
      <w:r w:rsidRPr="00D50E5E">
        <w:rPr>
          <w:rFonts w:ascii="Times New Roman" w:eastAsia="맑은 고딕" w:hAnsi="Times New Roman"/>
          <w:sz w:val="22"/>
          <w:lang w:eastAsia="ko-KR"/>
        </w:rPr>
        <w:t xml:space="preserve">f co-existence with </w:t>
      </w:r>
      <w:r>
        <w:rPr>
          <w:rFonts w:ascii="Times New Roman" w:eastAsia="맑은 고딕" w:hAnsi="Times New Roman"/>
          <w:sz w:val="22"/>
          <w:lang w:eastAsia="ko-KR"/>
        </w:rPr>
        <w:t>NR-U</w:t>
      </w:r>
      <w:r w:rsidRPr="00D50E5E">
        <w:rPr>
          <w:rFonts w:ascii="Times New Roman" w:eastAsia="맑은 고딕" w:hAnsi="Times New Roman"/>
          <w:sz w:val="22"/>
          <w:lang w:eastAsia="ko-KR"/>
        </w:rPr>
        <w:t xml:space="preserve"> is supported, the UE transmits the preamble without the power ramping upon reception of PDCCH order with retransmission indication if the last preamble transmission encounters the LBT failure and no RACH procedure is performed after the LBT failure of the last preamble transmission.</w:t>
      </w:r>
      <w:r w:rsidR="00D06878">
        <w:rPr>
          <w:rFonts w:ascii="Times New Roman" w:eastAsia="맑은 고딕" w:hAnsi="Times New Roman"/>
          <w:sz w:val="22"/>
          <w:lang w:eastAsia="ko-KR"/>
        </w:rPr>
        <w:t xml:space="preserve"> Having said that, we still doubt whether </w:t>
      </w:r>
      <w:r>
        <w:rPr>
          <w:rFonts w:ascii="Times New Roman" w:eastAsia="맑은 고딕" w:hAnsi="Times New Roman"/>
          <w:sz w:val="22"/>
          <w:lang w:eastAsia="ko-KR"/>
        </w:rPr>
        <w:t>co-existence with NR-U is urgent and essential for R18 LTM cell switch</w:t>
      </w:r>
      <w:r w:rsidR="00D06878">
        <w:rPr>
          <w:rFonts w:ascii="Times New Roman" w:eastAsia="맑은 고딕" w:hAnsi="Times New Roman"/>
          <w:sz w:val="22"/>
          <w:lang w:eastAsia="ko-KR"/>
        </w:rPr>
        <w:t xml:space="preserve"> considering this complex power ramping counter handling</w:t>
      </w:r>
      <w:r>
        <w:rPr>
          <w:rFonts w:ascii="Times New Roman" w:eastAsia="맑은 고딕" w:hAnsi="Times New Roman"/>
          <w:sz w:val="22"/>
          <w:lang w:eastAsia="ko-KR"/>
        </w:rPr>
        <w:t>.</w:t>
      </w:r>
    </w:p>
    <w:p w14:paraId="049EDF76" w14:textId="3CF81424" w:rsidR="00D06878" w:rsidRDefault="00D06878" w:rsidP="00D50E5E">
      <w:pPr>
        <w:jc w:val="left"/>
        <w:rPr>
          <w:rFonts w:ascii="Times New Roman" w:eastAsia="맑은 고딕" w:hAnsi="Times New Roman"/>
          <w:sz w:val="22"/>
          <w:lang w:eastAsia="ko-KR"/>
        </w:rPr>
      </w:pPr>
      <w:r>
        <w:rPr>
          <w:rFonts w:ascii="Times New Roman" w:eastAsia="맑은 고딕" w:hAnsi="Times New Roman"/>
          <w:b/>
          <w:sz w:val="22"/>
          <w:lang w:eastAsia="ko-KR"/>
        </w:rPr>
        <w:t>Observation 2. Co-existence with NR-U w</w:t>
      </w:r>
      <w:r>
        <w:rPr>
          <w:rFonts w:ascii="Times New Roman" w:eastAsia="맑은 고딕" w:hAnsi="Times New Roman" w:hint="eastAsia"/>
          <w:b/>
          <w:sz w:val="22"/>
          <w:lang w:eastAsia="ko-KR"/>
        </w:rPr>
        <w:t xml:space="preserve">ould </w:t>
      </w:r>
      <w:r>
        <w:rPr>
          <w:rFonts w:ascii="Times New Roman" w:eastAsia="맑은 고딕" w:hAnsi="Times New Roman"/>
          <w:b/>
          <w:sz w:val="22"/>
          <w:lang w:eastAsia="ko-KR"/>
        </w:rPr>
        <w:t>need complicated power ramping counter handling.</w:t>
      </w:r>
    </w:p>
    <w:p w14:paraId="4AB92EB1" w14:textId="77777777" w:rsidR="00D06878" w:rsidRDefault="00D06878" w:rsidP="00D50E5E">
      <w:pPr>
        <w:jc w:val="left"/>
        <w:rPr>
          <w:rFonts w:ascii="Times New Roman" w:eastAsia="맑은 고딕" w:hAnsi="Times New Roman"/>
          <w:sz w:val="22"/>
          <w:lang w:eastAsia="ko-KR"/>
        </w:rPr>
      </w:pPr>
    </w:p>
    <w:tbl>
      <w:tblPr>
        <w:tblStyle w:val="a7"/>
        <w:tblW w:w="0" w:type="auto"/>
        <w:tblLook w:val="04A0" w:firstRow="1" w:lastRow="0" w:firstColumn="1" w:lastColumn="0" w:noHBand="0" w:noVBand="1"/>
      </w:tblPr>
      <w:tblGrid>
        <w:gridCol w:w="9629"/>
      </w:tblGrid>
      <w:tr w:rsidR="006737A4" w14:paraId="09711FCD" w14:textId="77777777" w:rsidTr="007E7BCF">
        <w:tc>
          <w:tcPr>
            <w:tcW w:w="9629" w:type="dxa"/>
          </w:tcPr>
          <w:p w14:paraId="63AD465C" w14:textId="77777777" w:rsidR="006737A4" w:rsidRDefault="006737A4" w:rsidP="007E7BCF">
            <w:pPr>
              <w:pStyle w:val="Agreement"/>
              <w:tabs>
                <w:tab w:val="clear" w:pos="1069"/>
                <w:tab w:val="num" w:pos="1619"/>
              </w:tabs>
              <w:ind w:left="1619"/>
              <w:rPr>
                <w:rFonts w:ascii="Times New Roman" w:eastAsia="맑은 고딕" w:hAnsi="Times New Roman"/>
                <w:sz w:val="22"/>
                <w:lang w:eastAsia="ko-KR"/>
              </w:rPr>
            </w:pPr>
            <w:r>
              <w:t xml:space="preserve">Postponed (we usually handle coexist issues in </w:t>
            </w:r>
            <w:proofErr w:type="spellStart"/>
            <w:r>
              <w:t>maint</w:t>
            </w:r>
            <w:proofErr w:type="spellEnd"/>
            <w:r>
              <w:t>)</w:t>
            </w:r>
          </w:p>
        </w:tc>
      </w:tr>
    </w:tbl>
    <w:p w14:paraId="53DDAFEC" w14:textId="7DDAB1DB" w:rsidR="006737A4" w:rsidRDefault="00D06878" w:rsidP="006737A4">
      <w:pPr>
        <w:jc w:val="left"/>
        <w:rPr>
          <w:rFonts w:ascii="Times New Roman" w:eastAsia="맑은 고딕" w:hAnsi="Times New Roman"/>
          <w:sz w:val="22"/>
          <w:lang w:eastAsia="ko-KR"/>
        </w:rPr>
      </w:pPr>
      <w:r>
        <w:rPr>
          <w:rFonts w:ascii="Times New Roman" w:eastAsia="맑은 고딕" w:hAnsi="Times New Roman"/>
          <w:sz w:val="22"/>
          <w:lang w:eastAsia="ko-KR"/>
        </w:rPr>
        <w:t>W</w:t>
      </w:r>
      <w:r>
        <w:rPr>
          <w:rFonts w:ascii="Times New Roman" w:eastAsia="맑은 고딕" w:hAnsi="Times New Roman" w:hint="eastAsia"/>
          <w:sz w:val="22"/>
          <w:lang w:eastAsia="ko-KR"/>
        </w:rPr>
        <w:t xml:space="preserve">ith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observation 1 and 2, </w:t>
      </w:r>
      <w:r w:rsidR="006737A4">
        <w:rPr>
          <w:rFonts w:ascii="Times New Roman" w:eastAsia="맑은 고딕" w:hAnsi="Times New Roman"/>
          <w:sz w:val="22"/>
          <w:lang w:eastAsia="ko-KR"/>
        </w:rPr>
        <w:t>even if coexistence issues for LTM was postponed to the maintenance phase</w:t>
      </w:r>
      <w:r w:rsidRPr="00D06878">
        <w:rPr>
          <w:rFonts w:ascii="Times New Roman" w:eastAsia="맑은 고딕" w:hAnsi="Times New Roman"/>
          <w:sz w:val="22"/>
          <w:lang w:eastAsia="ko-KR"/>
        </w:rPr>
        <w:t xml:space="preserve"> </w:t>
      </w: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s </w:t>
      </w:r>
      <w:r>
        <w:rPr>
          <w:rFonts w:ascii="Times New Roman" w:eastAsia="맑은 고딕" w:hAnsi="Times New Roman"/>
          <w:sz w:val="22"/>
          <w:lang w:eastAsia="ko-KR"/>
        </w:rPr>
        <w:t>shown</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in above box</w:t>
      </w:r>
      <w:r w:rsidR="006737A4">
        <w:rPr>
          <w:rFonts w:ascii="Times New Roman" w:eastAsia="맑은 고딕" w:hAnsi="Times New Roman"/>
          <w:sz w:val="22"/>
          <w:lang w:eastAsia="ko-KR"/>
        </w:rPr>
        <w:t xml:space="preserve">, we basically think that R18 LTM work should be finalized without considering co-existence with other features, </w:t>
      </w:r>
      <w:r w:rsidR="006737A4" w:rsidRPr="006737A4">
        <w:rPr>
          <w:rFonts w:ascii="Times New Roman" w:eastAsia="맑은 고딕" w:hAnsi="Times New Roman"/>
          <w:sz w:val="22"/>
          <w:lang w:eastAsia="ko-KR"/>
        </w:rPr>
        <w:t>particularly</w:t>
      </w:r>
      <w:r w:rsidR="006737A4">
        <w:rPr>
          <w:rFonts w:ascii="Times New Roman" w:eastAsia="맑은 고딕" w:hAnsi="Times New Roman"/>
          <w:sz w:val="22"/>
          <w:lang w:eastAsia="ko-KR"/>
        </w:rPr>
        <w:t xml:space="preserve"> other work item, e.g., NR-U, MIMO, </w:t>
      </w:r>
      <w:r w:rsidR="000F5E21">
        <w:rPr>
          <w:rFonts w:ascii="Times New Roman" w:eastAsia="맑은 고딕" w:hAnsi="Times New Roman"/>
          <w:sz w:val="22"/>
          <w:lang w:eastAsia="ko-KR"/>
        </w:rPr>
        <w:t xml:space="preserve">CE, </w:t>
      </w:r>
      <w:r w:rsidR="006737A4">
        <w:rPr>
          <w:rFonts w:ascii="Times New Roman" w:eastAsia="맑은 고딕" w:hAnsi="Times New Roman"/>
          <w:sz w:val="22"/>
          <w:lang w:eastAsia="ko-KR"/>
        </w:rPr>
        <w:t xml:space="preserve">etc., because there are already many open and maintenance issues without co-existence with other features. In this condition, if RAN2 consider co-existence with other features, lots of unexpected issues may come to at least RAN2, and possible other WGs. Especially, RAN1 impact should be avoided since their R18 work is already finalized and they will be busy for R19 WI now. Thus, we prefer not to consider co-existence with other features for </w:t>
      </w:r>
      <w:r>
        <w:rPr>
          <w:rFonts w:ascii="Times New Roman" w:eastAsia="맑은 고딕" w:hAnsi="Times New Roman"/>
          <w:sz w:val="22"/>
          <w:lang w:eastAsia="ko-KR"/>
        </w:rPr>
        <w:t xml:space="preserve">R18 </w:t>
      </w:r>
      <w:r w:rsidR="006737A4">
        <w:rPr>
          <w:rFonts w:ascii="Times New Roman" w:eastAsia="맑은 고딕" w:hAnsi="Times New Roman"/>
          <w:sz w:val="22"/>
          <w:lang w:eastAsia="ko-KR"/>
        </w:rPr>
        <w:t>LTM.</w:t>
      </w:r>
    </w:p>
    <w:p w14:paraId="7AB2D044" w14:textId="1AFABED1" w:rsidR="006737A4" w:rsidRDefault="006737A4" w:rsidP="006737A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D06878">
        <w:rPr>
          <w:rFonts w:ascii="Times New Roman" w:eastAsia="맑은 고딕" w:hAnsi="Times New Roman"/>
          <w:b/>
          <w:sz w:val="22"/>
          <w:lang w:eastAsia="ko-KR"/>
        </w:rPr>
        <w:t>2</w:t>
      </w:r>
      <w:r>
        <w:rPr>
          <w:rFonts w:ascii="Times New Roman" w:eastAsia="맑은 고딕" w:hAnsi="Times New Roman"/>
          <w:b/>
          <w:sz w:val="22"/>
          <w:lang w:eastAsia="ko-KR"/>
        </w:rPr>
        <w:t>. Co-existence with other featur</w:t>
      </w:r>
      <w:r w:rsidR="000F5E21">
        <w:rPr>
          <w:rFonts w:ascii="Times New Roman" w:eastAsia="맑은 고딕" w:hAnsi="Times New Roman"/>
          <w:b/>
          <w:sz w:val="22"/>
          <w:lang w:eastAsia="ko-KR"/>
        </w:rPr>
        <w:t>e is not considered in R18 LTM.</w:t>
      </w:r>
    </w:p>
    <w:p w14:paraId="72407642" w14:textId="77777777" w:rsidR="00D74B0F" w:rsidRPr="00BA0BCE" w:rsidRDefault="00D74B0F" w:rsidP="00751C6E">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01D29988" w14:textId="77777777" w:rsidR="00C72E70" w:rsidRDefault="00C72E70" w:rsidP="00C72E70">
      <w:pPr>
        <w:jc w:val="left"/>
        <w:rPr>
          <w:rFonts w:ascii="Times New Roman" w:eastAsia="맑은 고딕" w:hAnsi="Times New Roman"/>
          <w:sz w:val="22"/>
          <w:lang w:eastAsia="ko-KR"/>
        </w:rPr>
      </w:pPr>
      <w:r>
        <w:rPr>
          <w:rFonts w:ascii="Times New Roman" w:eastAsia="맑은 고딕" w:hAnsi="Times New Roman"/>
          <w:b/>
          <w:sz w:val="22"/>
          <w:lang w:eastAsia="ko-KR"/>
        </w:rPr>
        <w:t>Observation 1. Only one TAG is used during LTM cell switch and the gain of co-existence with MIMO is limited to LTM.</w:t>
      </w:r>
    </w:p>
    <w:p w14:paraId="127B178C" w14:textId="77777777" w:rsidR="00C72E70" w:rsidRDefault="00C72E70" w:rsidP="00C72E70">
      <w:pPr>
        <w:jc w:val="left"/>
        <w:rPr>
          <w:rFonts w:ascii="Times New Roman" w:eastAsia="맑은 고딕" w:hAnsi="Times New Roman"/>
          <w:sz w:val="22"/>
          <w:lang w:eastAsia="ko-KR"/>
        </w:rPr>
      </w:pPr>
      <w:r>
        <w:rPr>
          <w:rFonts w:ascii="Times New Roman" w:eastAsia="맑은 고딕" w:hAnsi="Times New Roman"/>
          <w:b/>
          <w:sz w:val="22"/>
          <w:lang w:eastAsia="ko-KR"/>
        </w:rPr>
        <w:t>Observation 2. Co-existence with NR-U w</w:t>
      </w:r>
      <w:r>
        <w:rPr>
          <w:rFonts w:ascii="Times New Roman" w:eastAsia="맑은 고딕" w:hAnsi="Times New Roman" w:hint="eastAsia"/>
          <w:b/>
          <w:sz w:val="22"/>
          <w:lang w:eastAsia="ko-KR"/>
        </w:rPr>
        <w:t xml:space="preserve">ould </w:t>
      </w:r>
      <w:r>
        <w:rPr>
          <w:rFonts w:ascii="Times New Roman" w:eastAsia="맑은 고딕" w:hAnsi="Times New Roman"/>
          <w:b/>
          <w:sz w:val="22"/>
          <w:lang w:eastAsia="ko-KR"/>
        </w:rPr>
        <w:t>need complicated power ramping counter handling.</w:t>
      </w:r>
    </w:p>
    <w:p w14:paraId="02F9D903" w14:textId="77777777" w:rsidR="00C72E70" w:rsidRDefault="00C72E70" w:rsidP="00C72E70">
      <w:pPr>
        <w:jc w:val="left"/>
        <w:rPr>
          <w:rFonts w:ascii="Times New Roman" w:eastAsia="맑은 고딕" w:hAnsi="Times New Roman"/>
          <w:b/>
          <w:sz w:val="22"/>
          <w:lang w:eastAsia="ko-KR"/>
        </w:rPr>
      </w:pPr>
    </w:p>
    <w:p w14:paraId="6D8E8AE3" w14:textId="77777777" w:rsidR="00C72E70" w:rsidRDefault="00C72E70" w:rsidP="00C72E70">
      <w:pPr>
        <w:jc w:val="left"/>
        <w:rPr>
          <w:rFonts w:ascii="Times New Roman" w:eastAsia="맑은 고딕" w:hAnsi="Times New Roman"/>
          <w:sz w:val="22"/>
          <w:lang w:eastAsia="ko-KR"/>
        </w:rPr>
      </w:pPr>
      <w:r>
        <w:rPr>
          <w:rFonts w:ascii="Times New Roman" w:eastAsia="맑은 고딕" w:hAnsi="Times New Roman"/>
          <w:b/>
          <w:sz w:val="22"/>
          <w:lang w:eastAsia="ko-KR"/>
        </w:rPr>
        <w:t>Proposal 1. RAN2 i</w:t>
      </w:r>
      <w:r w:rsidRPr="00A65EBA">
        <w:rPr>
          <w:rFonts w:ascii="Times New Roman" w:eastAsia="맑은 고딕" w:hAnsi="Times New Roman"/>
          <w:b/>
          <w:sz w:val="22"/>
          <w:lang w:eastAsia="ko-KR"/>
        </w:rPr>
        <w:t>ntroduce a new MAC CE</w:t>
      </w:r>
      <w:r>
        <w:rPr>
          <w:rFonts w:ascii="Times New Roman" w:eastAsia="맑은 고딕" w:hAnsi="Times New Roman"/>
          <w:b/>
          <w:sz w:val="22"/>
          <w:lang w:eastAsia="ko-KR"/>
        </w:rPr>
        <w:t xml:space="preserve"> </w:t>
      </w:r>
      <w:r w:rsidRPr="00A65EBA">
        <w:rPr>
          <w:rFonts w:ascii="Times New Roman" w:eastAsia="맑은 고딕" w:hAnsi="Times New Roman"/>
          <w:b/>
          <w:sz w:val="22"/>
          <w:lang w:eastAsia="ko-KR"/>
        </w:rPr>
        <w:t xml:space="preserve">to activate/deactivate semi-persistent PUCCH report </w:t>
      </w:r>
      <w:r>
        <w:rPr>
          <w:rFonts w:ascii="Times New Roman" w:eastAsia="맑은 고딕" w:hAnsi="Times New Roman"/>
          <w:b/>
          <w:sz w:val="22"/>
          <w:lang w:eastAsia="ko-KR"/>
        </w:rPr>
        <w:t xml:space="preserve">for </w:t>
      </w:r>
      <w:r w:rsidRPr="00A65EBA">
        <w:rPr>
          <w:rFonts w:ascii="Times New Roman" w:eastAsia="맑은 고딕" w:hAnsi="Times New Roman"/>
          <w:b/>
          <w:sz w:val="22"/>
          <w:lang w:eastAsia="ko-KR"/>
        </w:rPr>
        <w:t>LTM</w:t>
      </w:r>
      <w:r>
        <w:rPr>
          <w:rFonts w:ascii="Times New Roman" w:eastAsia="맑은 고딕" w:hAnsi="Times New Roman"/>
          <w:b/>
          <w:sz w:val="22"/>
          <w:lang w:eastAsia="ko-KR"/>
        </w:rPr>
        <w:t>.</w:t>
      </w:r>
    </w:p>
    <w:p w14:paraId="4B07BD66" w14:textId="77777777" w:rsidR="00C72E70" w:rsidRDefault="00C72E70" w:rsidP="00C72E70">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2. Co-existence with other feature is not considered in R18 LTM. </w:t>
      </w:r>
    </w:p>
    <w:p w14:paraId="494F5065" w14:textId="77777777" w:rsidR="00467E0A" w:rsidRDefault="00467E0A" w:rsidP="004163EF">
      <w:pPr>
        <w:rPr>
          <w:rFonts w:ascii="Times New Roman" w:eastAsia="맑은 고딕" w:hAnsi="Times New Roman"/>
          <w:sz w:val="22"/>
          <w:szCs w:val="22"/>
          <w:lang w:eastAsia="ko-KR"/>
        </w:rPr>
      </w:pPr>
    </w:p>
    <w:sectPr w:rsidR="00467E0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19EDE" w14:textId="77777777" w:rsidR="00097BC4" w:rsidRDefault="00097BC4">
      <w:pPr>
        <w:spacing w:after="0"/>
      </w:pPr>
      <w:r>
        <w:separator/>
      </w:r>
    </w:p>
  </w:endnote>
  <w:endnote w:type="continuationSeparator" w:id="0">
    <w:p w14:paraId="2D6C60E6" w14:textId="77777777" w:rsidR="00097BC4" w:rsidRDefault="00097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C47DA0" w:rsidRDefault="00C47DA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E8FA9" w14:textId="77777777" w:rsidR="00097BC4" w:rsidRDefault="00097BC4">
      <w:pPr>
        <w:spacing w:after="0"/>
      </w:pPr>
      <w:r>
        <w:separator/>
      </w:r>
    </w:p>
  </w:footnote>
  <w:footnote w:type="continuationSeparator" w:id="0">
    <w:p w14:paraId="4B3C6006" w14:textId="77777777" w:rsidR="00097BC4" w:rsidRDefault="00097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C47DA0" w:rsidRDefault="00C47DA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072708"/>
    <w:multiLevelType w:val="hybridMultilevel"/>
    <w:tmpl w:val="09D2FB4C"/>
    <w:lvl w:ilvl="0" w:tplc="0C1CE750">
      <w:numFmt w:val="bullet"/>
      <w:lvlText w:val="-"/>
      <w:lvlJc w:val="left"/>
      <w:pPr>
        <w:ind w:left="906" w:hanging="400"/>
      </w:pPr>
      <w:rPr>
        <w:rFonts w:ascii="Times New Roman" w:eastAsia="굴림" w:hAnsi="Times New Roman" w:cs="Times New Roman" w:hint="default"/>
      </w:rPr>
    </w:lvl>
    <w:lvl w:ilvl="1" w:tplc="04090003" w:tentative="1">
      <w:start w:val="1"/>
      <w:numFmt w:val="bullet"/>
      <w:lvlText w:val=""/>
      <w:lvlJc w:val="left"/>
      <w:pPr>
        <w:ind w:left="1306" w:hanging="400"/>
      </w:pPr>
      <w:rPr>
        <w:rFonts w:ascii="Wingdings" w:hAnsi="Wingdings" w:hint="default"/>
      </w:rPr>
    </w:lvl>
    <w:lvl w:ilvl="2" w:tplc="04090005" w:tentative="1">
      <w:start w:val="1"/>
      <w:numFmt w:val="bullet"/>
      <w:lvlText w:val=""/>
      <w:lvlJc w:val="left"/>
      <w:pPr>
        <w:ind w:left="1706" w:hanging="400"/>
      </w:pPr>
      <w:rPr>
        <w:rFonts w:ascii="Wingdings" w:hAnsi="Wingdings" w:hint="default"/>
      </w:rPr>
    </w:lvl>
    <w:lvl w:ilvl="3" w:tplc="04090001" w:tentative="1">
      <w:start w:val="1"/>
      <w:numFmt w:val="bullet"/>
      <w:lvlText w:val=""/>
      <w:lvlJc w:val="left"/>
      <w:pPr>
        <w:ind w:left="2106" w:hanging="400"/>
      </w:pPr>
      <w:rPr>
        <w:rFonts w:ascii="Wingdings" w:hAnsi="Wingdings" w:hint="default"/>
      </w:rPr>
    </w:lvl>
    <w:lvl w:ilvl="4" w:tplc="04090003" w:tentative="1">
      <w:start w:val="1"/>
      <w:numFmt w:val="bullet"/>
      <w:lvlText w:val=""/>
      <w:lvlJc w:val="left"/>
      <w:pPr>
        <w:ind w:left="2506" w:hanging="400"/>
      </w:pPr>
      <w:rPr>
        <w:rFonts w:ascii="Wingdings" w:hAnsi="Wingdings" w:hint="default"/>
      </w:rPr>
    </w:lvl>
    <w:lvl w:ilvl="5" w:tplc="04090005" w:tentative="1">
      <w:start w:val="1"/>
      <w:numFmt w:val="bullet"/>
      <w:lvlText w:val=""/>
      <w:lvlJc w:val="left"/>
      <w:pPr>
        <w:ind w:left="2906" w:hanging="400"/>
      </w:pPr>
      <w:rPr>
        <w:rFonts w:ascii="Wingdings" w:hAnsi="Wingdings" w:hint="default"/>
      </w:rPr>
    </w:lvl>
    <w:lvl w:ilvl="6" w:tplc="04090001" w:tentative="1">
      <w:start w:val="1"/>
      <w:numFmt w:val="bullet"/>
      <w:lvlText w:val=""/>
      <w:lvlJc w:val="left"/>
      <w:pPr>
        <w:ind w:left="3306" w:hanging="400"/>
      </w:pPr>
      <w:rPr>
        <w:rFonts w:ascii="Wingdings" w:hAnsi="Wingdings" w:hint="default"/>
      </w:rPr>
    </w:lvl>
    <w:lvl w:ilvl="7" w:tplc="04090003" w:tentative="1">
      <w:start w:val="1"/>
      <w:numFmt w:val="bullet"/>
      <w:lvlText w:val=""/>
      <w:lvlJc w:val="left"/>
      <w:pPr>
        <w:ind w:left="3706" w:hanging="400"/>
      </w:pPr>
      <w:rPr>
        <w:rFonts w:ascii="Wingdings" w:hAnsi="Wingdings" w:hint="default"/>
      </w:rPr>
    </w:lvl>
    <w:lvl w:ilvl="8" w:tplc="04090005" w:tentative="1">
      <w:start w:val="1"/>
      <w:numFmt w:val="bullet"/>
      <w:lvlText w:val=""/>
      <w:lvlJc w:val="left"/>
      <w:pPr>
        <w:ind w:left="4106" w:hanging="400"/>
      </w:pPr>
      <w:rPr>
        <w:rFonts w:ascii="Wingdings" w:hAnsi="Wingdings" w:hint="default"/>
      </w:rPr>
    </w:lvl>
  </w:abstractNum>
  <w:abstractNum w:abstractNumId="3">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E4E07C4"/>
    <w:multiLevelType w:val="hybridMultilevel"/>
    <w:tmpl w:val="C07611D4"/>
    <w:lvl w:ilvl="0" w:tplc="C28885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7B35BD"/>
    <w:multiLevelType w:val="hybridMultilevel"/>
    <w:tmpl w:val="2098B600"/>
    <w:lvl w:ilvl="0" w:tplc="5C5A803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FB7754"/>
    <w:multiLevelType w:val="hybridMultilevel"/>
    <w:tmpl w:val="8A94E8AC"/>
    <w:lvl w:ilvl="0" w:tplc="4D26288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0E271C"/>
    <w:multiLevelType w:val="hybridMultilevel"/>
    <w:tmpl w:val="BCE2C636"/>
    <w:lvl w:ilvl="0" w:tplc="CE44BF6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9">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34">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25"/>
  </w:num>
  <w:num w:numId="3">
    <w:abstractNumId w:val="1"/>
  </w:num>
  <w:num w:numId="4">
    <w:abstractNumId w:val="31"/>
  </w:num>
  <w:num w:numId="5">
    <w:abstractNumId w:val="35"/>
  </w:num>
  <w:num w:numId="6">
    <w:abstractNumId w:val="15"/>
  </w:num>
  <w:num w:numId="7">
    <w:abstractNumId w:val="29"/>
  </w:num>
  <w:num w:numId="8">
    <w:abstractNumId w:val="23"/>
  </w:num>
  <w:num w:numId="9">
    <w:abstractNumId w:val="33"/>
  </w:num>
  <w:num w:numId="10">
    <w:abstractNumId w:val="3"/>
  </w:num>
  <w:num w:numId="11">
    <w:abstractNumId w:val="5"/>
  </w:num>
  <w:num w:numId="12">
    <w:abstractNumId w:val="33"/>
  </w:num>
  <w:num w:numId="13">
    <w:abstractNumId w:val="11"/>
  </w:num>
  <w:num w:numId="14">
    <w:abstractNumId w:val="28"/>
  </w:num>
  <w:num w:numId="15">
    <w:abstractNumId w:val="38"/>
  </w:num>
  <w:num w:numId="16">
    <w:abstractNumId w:val="20"/>
  </w:num>
  <w:num w:numId="17">
    <w:abstractNumId w:val="16"/>
  </w:num>
  <w:num w:numId="18">
    <w:abstractNumId w:val="7"/>
  </w:num>
  <w:num w:numId="19">
    <w:abstractNumId w:val="39"/>
  </w:num>
  <w:num w:numId="20">
    <w:abstractNumId w:val="6"/>
  </w:num>
  <w:num w:numId="21">
    <w:abstractNumId w:val="33"/>
  </w:num>
  <w:num w:numId="22">
    <w:abstractNumId w:val="18"/>
  </w:num>
  <w:num w:numId="23">
    <w:abstractNumId w:val="33"/>
  </w:num>
  <w:num w:numId="24">
    <w:abstractNumId w:val="33"/>
  </w:num>
  <w:num w:numId="25">
    <w:abstractNumId w:val="24"/>
  </w:num>
  <w:num w:numId="26">
    <w:abstractNumId w:val="30"/>
  </w:num>
  <w:num w:numId="27">
    <w:abstractNumId w:val="33"/>
  </w:num>
  <w:num w:numId="28">
    <w:abstractNumId w:val="33"/>
  </w:num>
  <w:num w:numId="29">
    <w:abstractNumId w:val="13"/>
  </w:num>
  <w:num w:numId="30">
    <w:abstractNumId w:val="40"/>
  </w:num>
  <w:num w:numId="31">
    <w:abstractNumId w:val="36"/>
  </w:num>
  <w:num w:numId="32">
    <w:abstractNumId w:val="8"/>
  </w:num>
  <w:num w:numId="33">
    <w:abstractNumId w:val="9"/>
  </w:num>
  <w:num w:numId="34">
    <w:abstractNumId w:val="37"/>
  </w:num>
  <w:num w:numId="35">
    <w:abstractNumId w:val="17"/>
  </w:num>
  <w:num w:numId="36">
    <w:abstractNumId w:val="27"/>
  </w:num>
  <w:num w:numId="37">
    <w:abstractNumId w:val="32"/>
  </w:num>
  <w:num w:numId="38">
    <w:abstractNumId w:val="34"/>
  </w:num>
  <w:num w:numId="39">
    <w:abstractNumId w:val="14"/>
  </w:num>
  <w:num w:numId="40">
    <w:abstractNumId w:val="19"/>
  </w:num>
  <w:num w:numId="41">
    <w:abstractNumId w:val="2"/>
  </w:num>
  <w:num w:numId="42">
    <w:abstractNumId w:val="26"/>
  </w:num>
  <w:num w:numId="43">
    <w:abstractNumId w:val="10"/>
  </w:num>
  <w:num w:numId="44">
    <w:abstractNumId w:val="12"/>
  </w:num>
  <w:num w:numId="45">
    <w:abstractNumId w:val="21"/>
  </w:num>
  <w:num w:numId="46">
    <w:abstractNumId w:val="22"/>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9D8"/>
    <w:rsid w:val="00013FE0"/>
    <w:rsid w:val="00015D64"/>
    <w:rsid w:val="00015F5C"/>
    <w:rsid w:val="000162CB"/>
    <w:rsid w:val="00020153"/>
    <w:rsid w:val="00020A93"/>
    <w:rsid w:val="000213E7"/>
    <w:rsid w:val="00022BF0"/>
    <w:rsid w:val="000232B4"/>
    <w:rsid w:val="000253E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56D23"/>
    <w:rsid w:val="000600BF"/>
    <w:rsid w:val="00061C04"/>
    <w:rsid w:val="00062F02"/>
    <w:rsid w:val="000644D1"/>
    <w:rsid w:val="000659C6"/>
    <w:rsid w:val="000669DC"/>
    <w:rsid w:val="00067361"/>
    <w:rsid w:val="00080279"/>
    <w:rsid w:val="000819E8"/>
    <w:rsid w:val="0008317A"/>
    <w:rsid w:val="00083523"/>
    <w:rsid w:val="00084494"/>
    <w:rsid w:val="00086619"/>
    <w:rsid w:val="00090166"/>
    <w:rsid w:val="00092E43"/>
    <w:rsid w:val="00093339"/>
    <w:rsid w:val="000941E5"/>
    <w:rsid w:val="00094B23"/>
    <w:rsid w:val="00094E5F"/>
    <w:rsid w:val="000955A0"/>
    <w:rsid w:val="000961D6"/>
    <w:rsid w:val="00097BC4"/>
    <w:rsid w:val="000A065D"/>
    <w:rsid w:val="000A1C00"/>
    <w:rsid w:val="000A33D9"/>
    <w:rsid w:val="000A76F3"/>
    <w:rsid w:val="000B0A60"/>
    <w:rsid w:val="000B3501"/>
    <w:rsid w:val="000B3630"/>
    <w:rsid w:val="000B37DB"/>
    <w:rsid w:val="000B4EC2"/>
    <w:rsid w:val="000B68F6"/>
    <w:rsid w:val="000C15E9"/>
    <w:rsid w:val="000C1F1E"/>
    <w:rsid w:val="000C3E6A"/>
    <w:rsid w:val="000C4062"/>
    <w:rsid w:val="000C5F1F"/>
    <w:rsid w:val="000C68CC"/>
    <w:rsid w:val="000C7E73"/>
    <w:rsid w:val="000D26E0"/>
    <w:rsid w:val="000D4F56"/>
    <w:rsid w:val="000D7090"/>
    <w:rsid w:val="000E02CB"/>
    <w:rsid w:val="000E1368"/>
    <w:rsid w:val="000E176A"/>
    <w:rsid w:val="000E19F2"/>
    <w:rsid w:val="000E1C2C"/>
    <w:rsid w:val="000E234F"/>
    <w:rsid w:val="000E358D"/>
    <w:rsid w:val="000E3C2E"/>
    <w:rsid w:val="000E5B71"/>
    <w:rsid w:val="000E6099"/>
    <w:rsid w:val="000E67AD"/>
    <w:rsid w:val="000E76E1"/>
    <w:rsid w:val="000F5E21"/>
    <w:rsid w:val="000F703C"/>
    <w:rsid w:val="000F74B8"/>
    <w:rsid w:val="00100BF3"/>
    <w:rsid w:val="00101375"/>
    <w:rsid w:val="00102781"/>
    <w:rsid w:val="00105F02"/>
    <w:rsid w:val="00105F28"/>
    <w:rsid w:val="00106C02"/>
    <w:rsid w:val="00107E19"/>
    <w:rsid w:val="00113D15"/>
    <w:rsid w:val="00113F68"/>
    <w:rsid w:val="001148CE"/>
    <w:rsid w:val="00116C86"/>
    <w:rsid w:val="00117218"/>
    <w:rsid w:val="0012116C"/>
    <w:rsid w:val="0012162A"/>
    <w:rsid w:val="00123FB8"/>
    <w:rsid w:val="001272A8"/>
    <w:rsid w:val="001302B1"/>
    <w:rsid w:val="00131008"/>
    <w:rsid w:val="00131637"/>
    <w:rsid w:val="00131CFB"/>
    <w:rsid w:val="001344E5"/>
    <w:rsid w:val="00134879"/>
    <w:rsid w:val="00135397"/>
    <w:rsid w:val="00135E74"/>
    <w:rsid w:val="00137507"/>
    <w:rsid w:val="00142815"/>
    <w:rsid w:val="00142A08"/>
    <w:rsid w:val="001431A9"/>
    <w:rsid w:val="00144426"/>
    <w:rsid w:val="00146E4D"/>
    <w:rsid w:val="00147E50"/>
    <w:rsid w:val="00150896"/>
    <w:rsid w:val="0015127E"/>
    <w:rsid w:val="001555AA"/>
    <w:rsid w:val="0015710C"/>
    <w:rsid w:val="00157B8F"/>
    <w:rsid w:val="00161337"/>
    <w:rsid w:val="0016260E"/>
    <w:rsid w:val="001640AC"/>
    <w:rsid w:val="00164342"/>
    <w:rsid w:val="001667B9"/>
    <w:rsid w:val="001714C3"/>
    <w:rsid w:val="00176438"/>
    <w:rsid w:val="00176668"/>
    <w:rsid w:val="00176E67"/>
    <w:rsid w:val="00177BB1"/>
    <w:rsid w:val="00177F44"/>
    <w:rsid w:val="00190088"/>
    <w:rsid w:val="00191406"/>
    <w:rsid w:val="00191C66"/>
    <w:rsid w:val="001928D1"/>
    <w:rsid w:val="001929B7"/>
    <w:rsid w:val="00192F31"/>
    <w:rsid w:val="00192FBD"/>
    <w:rsid w:val="001A0B69"/>
    <w:rsid w:val="001A4C1E"/>
    <w:rsid w:val="001B0139"/>
    <w:rsid w:val="001B0D5A"/>
    <w:rsid w:val="001B35EB"/>
    <w:rsid w:val="001B371F"/>
    <w:rsid w:val="001B3D5D"/>
    <w:rsid w:val="001B52DA"/>
    <w:rsid w:val="001B5636"/>
    <w:rsid w:val="001B77BC"/>
    <w:rsid w:val="001C2C00"/>
    <w:rsid w:val="001C2F80"/>
    <w:rsid w:val="001C5A57"/>
    <w:rsid w:val="001C5B25"/>
    <w:rsid w:val="001C6C23"/>
    <w:rsid w:val="001C7297"/>
    <w:rsid w:val="001C730A"/>
    <w:rsid w:val="001C75E9"/>
    <w:rsid w:val="001D0DAD"/>
    <w:rsid w:val="001D161E"/>
    <w:rsid w:val="001D22DB"/>
    <w:rsid w:val="001D3896"/>
    <w:rsid w:val="001D7539"/>
    <w:rsid w:val="001E255A"/>
    <w:rsid w:val="001E29B4"/>
    <w:rsid w:val="001E4D5C"/>
    <w:rsid w:val="001E6D3F"/>
    <w:rsid w:val="001E6FE6"/>
    <w:rsid w:val="001F0D4E"/>
    <w:rsid w:val="001F42D3"/>
    <w:rsid w:val="001F64E0"/>
    <w:rsid w:val="001F78DC"/>
    <w:rsid w:val="00201FC7"/>
    <w:rsid w:val="00202051"/>
    <w:rsid w:val="00203D28"/>
    <w:rsid w:val="0020522E"/>
    <w:rsid w:val="002109FF"/>
    <w:rsid w:val="00210DDF"/>
    <w:rsid w:val="002110C3"/>
    <w:rsid w:val="002138FE"/>
    <w:rsid w:val="00213AE8"/>
    <w:rsid w:val="00213EE1"/>
    <w:rsid w:val="00214364"/>
    <w:rsid w:val="00216E99"/>
    <w:rsid w:val="002172F0"/>
    <w:rsid w:val="00222670"/>
    <w:rsid w:val="00224C3D"/>
    <w:rsid w:val="002254F8"/>
    <w:rsid w:val="00230545"/>
    <w:rsid w:val="00232474"/>
    <w:rsid w:val="00234BED"/>
    <w:rsid w:val="002350E5"/>
    <w:rsid w:val="00235858"/>
    <w:rsid w:val="0023668C"/>
    <w:rsid w:val="0023755B"/>
    <w:rsid w:val="00240288"/>
    <w:rsid w:val="002404D6"/>
    <w:rsid w:val="002415EC"/>
    <w:rsid w:val="00243D04"/>
    <w:rsid w:val="0024467F"/>
    <w:rsid w:val="00246A1C"/>
    <w:rsid w:val="00246E13"/>
    <w:rsid w:val="00247933"/>
    <w:rsid w:val="00250805"/>
    <w:rsid w:val="002511CF"/>
    <w:rsid w:val="00253A51"/>
    <w:rsid w:val="0025422F"/>
    <w:rsid w:val="002547CC"/>
    <w:rsid w:val="00261A4E"/>
    <w:rsid w:val="00262106"/>
    <w:rsid w:val="00262DBB"/>
    <w:rsid w:val="002635CD"/>
    <w:rsid w:val="00265863"/>
    <w:rsid w:val="002719B0"/>
    <w:rsid w:val="00272580"/>
    <w:rsid w:val="0027631C"/>
    <w:rsid w:val="00276C62"/>
    <w:rsid w:val="002776D9"/>
    <w:rsid w:val="00277EF5"/>
    <w:rsid w:val="00280328"/>
    <w:rsid w:val="002806D1"/>
    <w:rsid w:val="0028079C"/>
    <w:rsid w:val="00284AFC"/>
    <w:rsid w:val="00285ADB"/>
    <w:rsid w:val="0028745B"/>
    <w:rsid w:val="00290D72"/>
    <w:rsid w:val="00290DC1"/>
    <w:rsid w:val="002925FD"/>
    <w:rsid w:val="0029332A"/>
    <w:rsid w:val="002936D5"/>
    <w:rsid w:val="00293E85"/>
    <w:rsid w:val="00296299"/>
    <w:rsid w:val="002964D0"/>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5D46"/>
    <w:rsid w:val="002E6290"/>
    <w:rsid w:val="002F1193"/>
    <w:rsid w:val="002F5008"/>
    <w:rsid w:val="002F54BA"/>
    <w:rsid w:val="002F661F"/>
    <w:rsid w:val="003026B8"/>
    <w:rsid w:val="00302B65"/>
    <w:rsid w:val="00304930"/>
    <w:rsid w:val="00306521"/>
    <w:rsid w:val="00307F91"/>
    <w:rsid w:val="00312242"/>
    <w:rsid w:val="00312D82"/>
    <w:rsid w:val="0031442B"/>
    <w:rsid w:val="00317CAD"/>
    <w:rsid w:val="003202AB"/>
    <w:rsid w:val="00321C22"/>
    <w:rsid w:val="00321E7D"/>
    <w:rsid w:val="003227C2"/>
    <w:rsid w:val="0032633A"/>
    <w:rsid w:val="00327371"/>
    <w:rsid w:val="00327626"/>
    <w:rsid w:val="003278DC"/>
    <w:rsid w:val="003301D9"/>
    <w:rsid w:val="003316FC"/>
    <w:rsid w:val="0033190E"/>
    <w:rsid w:val="00332590"/>
    <w:rsid w:val="00332EEB"/>
    <w:rsid w:val="00334289"/>
    <w:rsid w:val="0033665A"/>
    <w:rsid w:val="00337634"/>
    <w:rsid w:val="00337758"/>
    <w:rsid w:val="00340047"/>
    <w:rsid w:val="00343EFF"/>
    <w:rsid w:val="0034772A"/>
    <w:rsid w:val="003516A5"/>
    <w:rsid w:val="003529DD"/>
    <w:rsid w:val="0035493D"/>
    <w:rsid w:val="00362F0D"/>
    <w:rsid w:val="00363138"/>
    <w:rsid w:val="003650BF"/>
    <w:rsid w:val="00365C3D"/>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1410"/>
    <w:rsid w:val="00381998"/>
    <w:rsid w:val="00382C6A"/>
    <w:rsid w:val="00383473"/>
    <w:rsid w:val="00383E76"/>
    <w:rsid w:val="0038444C"/>
    <w:rsid w:val="00384C22"/>
    <w:rsid w:val="0038564B"/>
    <w:rsid w:val="0038696B"/>
    <w:rsid w:val="0039141E"/>
    <w:rsid w:val="00391F5B"/>
    <w:rsid w:val="0039297C"/>
    <w:rsid w:val="00393C75"/>
    <w:rsid w:val="0039541A"/>
    <w:rsid w:val="003A0353"/>
    <w:rsid w:val="003A0DB1"/>
    <w:rsid w:val="003A43A3"/>
    <w:rsid w:val="003A5F99"/>
    <w:rsid w:val="003A7E57"/>
    <w:rsid w:val="003B17C3"/>
    <w:rsid w:val="003B1C51"/>
    <w:rsid w:val="003B3820"/>
    <w:rsid w:val="003B71A9"/>
    <w:rsid w:val="003B7475"/>
    <w:rsid w:val="003B7793"/>
    <w:rsid w:val="003C006A"/>
    <w:rsid w:val="003C1639"/>
    <w:rsid w:val="003C37EC"/>
    <w:rsid w:val="003C5501"/>
    <w:rsid w:val="003D19EE"/>
    <w:rsid w:val="003D2074"/>
    <w:rsid w:val="003D3040"/>
    <w:rsid w:val="003E14FB"/>
    <w:rsid w:val="003E23F1"/>
    <w:rsid w:val="003E4C0D"/>
    <w:rsid w:val="003E5B2D"/>
    <w:rsid w:val="003E66AE"/>
    <w:rsid w:val="003E6914"/>
    <w:rsid w:val="003E7031"/>
    <w:rsid w:val="003E7498"/>
    <w:rsid w:val="003E771F"/>
    <w:rsid w:val="003F05F4"/>
    <w:rsid w:val="003F13E5"/>
    <w:rsid w:val="003F447A"/>
    <w:rsid w:val="003F642B"/>
    <w:rsid w:val="003F7B20"/>
    <w:rsid w:val="003F7B75"/>
    <w:rsid w:val="004007EB"/>
    <w:rsid w:val="00400D85"/>
    <w:rsid w:val="00402CEB"/>
    <w:rsid w:val="004044A8"/>
    <w:rsid w:val="004066F0"/>
    <w:rsid w:val="004104C6"/>
    <w:rsid w:val="00413A83"/>
    <w:rsid w:val="00414AE9"/>
    <w:rsid w:val="00414E16"/>
    <w:rsid w:val="004154F6"/>
    <w:rsid w:val="00416295"/>
    <w:rsid w:val="004163EF"/>
    <w:rsid w:val="004167B1"/>
    <w:rsid w:val="00417289"/>
    <w:rsid w:val="00422A04"/>
    <w:rsid w:val="00422E12"/>
    <w:rsid w:val="00424A2F"/>
    <w:rsid w:val="004253EB"/>
    <w:rsid w:val="00425436"/>
    <w:rsid w:val="00426C9D"/>
    <w:rsid w:val="00426CCC"/>
    <w:rsid w:val="00427B82"/>
    <w:rsid w:val="004304BE"/>
    <w:rsid w:val="00430A36"/>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57C0E"/>
    <w:rsid w:val="00462B32"/>
    <w:rsid w:val="004644A5"/>
    <w:rsid w:val="00464B38"/>
    <w:rsid w:val="00467E0A"/>
    <w:rsid w:val="00470845"/>
    <w:rsid w:val="00472A77"/>
    <w:rsid w:val="00473423"/>
    <w:rsid w:val="00476AF1"/>
    <w:rsid w:val="00480B93"/>
    <w:rsid w:val="00482584"/>
    <w:rsid w:val="0048386D"/>
    <w:rsid w:val="0048442C"/>
    <w:rsid w:val="004866BE"/>
    <w:rsid w:val="00487F2D"/>
    <w:rsid w:val="0049152B"/>
    <w:rsid w:val="004953C5"/>
    <w:rsid w:val="004956EA"/>
    <w:rsid w:val="0049600A"/>
    <w:rsid w:val="004A210D"/>
    <w:rsid w:val="004A2D99"/>
    <w:rsid w:val="004A36F7"/>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3B07"/>
    <w:rsid w:val="004E4E98"/>
    <w:rsid w:val="004E57E1"/>
    <w:rsid w:val="004E5ED2"/>
    <w:rsid w:val="004F15B0"/>
    <w:rsid w:val="004F2CC3"/>
    <w:rsid w:val="004F752D"/>
    <w:rsid w:val="00500109"/>
    <w:rsid w:val="00502491"/>
    <w:rsid w:val="00503B7E"/>
    <w:rsid w:val="00505AE6"/>
    <w:rsid w:val="00506CA8"/>
    <w:rsid w:val="00506FFD"/>
    <w:rsid w:val="00511DA5"/>
    <w:rsid w:val="00516EBA"/>
    <w:rsid w:val="00520E45"/>
    <w:rsid w:val="00521EDA"/>
    <w:rsid w:val="005270CE"/>
    <w:rsid w:val="005277B8"/>
    <w:rsid w:val="00532D38"/>
    <w:rsid w:val="00535C8E"/>
    <w:rsid w:val="005463D1"/>
    <w:rsid w:val="00546D17"/>
    <w:rsid w:val="005504EC"/>
    <w:rsid w:val="00550E98"/>
    <w:rsid w:val="00552157"/>
    <w:rsid w:val="005528A7"/>
    <w:rsid w:val="00553210"/>
    <w:rsid w:val="00553EA0"/>
    <w:rsid w:val="00555454"/>
    <w:rsid w:val="00555EAA"/>
    <w:rsid w:val="005573E8"/>
    <w:rsid w:val="005574A6"/>
    <w:rsid w:val="00560AC8"/>
    <w:rsid w:val="00560BD3"/>
    <w:rsid w:val="00560D5C"/>
    <w:rsid w:val="00563661"/>
    <w:rsid w:val="00564762"/>
    <w:rsid w:val="0056496F"/>
    <w:rsid w:val="00564C97"/>
    <w:rsid w:val="0056759B"/>
    <w:rsid w:val="0056790D"/>
    <w:rsid w:val="00572E19"/>
    <w:rsid w:val="00574BD5"/>
    <w:rsid w:val="00574CEA"/>
    <w:rsid w:val="005775C4"/>
    <w:rsid w:val="00577E8A"/>
    <w:rsid w:val="005827D0"/>
    <w:rsid w:val="00583029"/>
    <w:rsid w:val="00583A8C"/>
    <w:rsid w:val="00584C41"/>
    <w:rsid w:val="00587B73"/>
    <w:rsid w:val="00587F05"/>
    <w:rsid w:val="00590939"/>
    <w:rsid w:val="00590CF2"/>
    <w:rsid w:val="0059102E"/>
    <w:rsid w:val="005959A5"/>
    <w:rsid w:val="00596E86"/>
    <w:rsid w:val="005A0A6C"/>
    <w:rsid w:val="005A2165"/>
    <w:rsid w:val="005A55B2"/>
    <w:rsid w:val="005A58A9"/>
    <w:rsid w:val="005B1547"/>
    <w:rsid w:val="005B4465"/>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367C"/>
    <w:rsid w:val="005F4A4E"/>
    <w:rsid w:val="005F54D4"/>
    <w:rsid w:val="005F569A"/>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727B"/>
    <w:rsid w:val="00647866"/>
    <w:rsid w:val="00647D04"/>
    <w:rsid w:val="00650338"/>
    <w:rsid w:val="00651C6E"/>
    <w:rsid w:val="00653EB4"/>
    <w:rsid w:val="006561B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7A4"/>
    <w:rsid w:val="0067390E"/>
    <w:rsid w:val="00677747"/>
    <w:rsid w:val="006804A4"/>
    <w:rsid w:val="0068333F"/>
    <w:rsid w:val="00684220"/>
    <w:rsid w:val="0068434D"/>
    <w:rsid w:val="00692BA4"/>
    <w:rsid w:val="00692DB9"/>
    <w:rsid w:val="0069396E"/>
    <w:rsid w:val="0069458B"/>
    <w:rsid w:val="00696C57"/>
    <w:rsid w:val="006A1C1E"/>
    <w:rsid w:val="006A3BB4"/>
    <w:rsid w:val="006A61C0"/>
    <w:rsid w:val="006B0495"/>
    <w:rsid w:val="006B183A"/>
    <w:rsid w:val="006B18E3"/>
    <w:rsid w:val="006B2044"/>
    <w:rsid w:val="006B51EF"/>
    <w:rsid w:val="006B61F1"/>
    <w:rsid w:val="006B760E"/>
    <w:rsid w:val="006B7B7D"/>
    <w:rsid w:val="006C237D"/>
    <w:rsid w:val="006C4D08"/>
    <w:rsid w:val="006C54A5"/>
    <w:rsid w:val="006C587F"/>
    <w:rsid w:val="006C6D02"/>
    <w:rsid w:val="006C7613"/>
    <w:rsid w:val="006C7E43"/>
    <w:rsid w:val="006D0896"/>
    <w:rsid w:val="006D12CC"/>
    <w:rsid w:val="006D274E"/>
    <w:rsid w:val="006D304D"/>
    <w:rsid w:val="006D4156"/>
    <w:rsid w:val="006E2C94"/>
    <w:rsid w:val="006E4234"/>
    <w:rsid w:val="006E6BDA"/>
    <w:rsid w:val="006F05CB"/>
    <w:rsid w:val="006F47C3"/>
    <w:rsid w:val="006F4DC5"/>
    <w:rsid w:val="006F70EB"/>
    <w:rsid w:val="00701E4F"/>
    <w:rsid w:val="00703CA3"/>
    <w:rsid w:val="007051B6"/>
    <w:rsid w:val="007054AE"/>
    <w:rsid w:val="00710744"/>
    <w:rsid w:val="00711FC7"/>
    <w:rsid w:val="007141E3"/>
    <w:rsid w:val="00715D60"/>
    <w:rsid w:val="00717371"/>
    <w:rsid w:val="00720166"/>
    <w:rsid w:val="00720A01"/>
    <w:rsid w:val="00720A67"/>
    <w:rsid w:val="00721C06"/>
    <w:rsid w:val="00722B04"/>
    <w:rsid w:val="00723D0A"/>
    <w:rsid w:val="00726853"/>
    <w:rsid w:val="0073157C"/>
    <w:rsid w:val="007342D5"/>
    <w:rsid w:val="00735F99"/>
    <w:rsid w:val="0073717E"/>
    <w:rsid w:val="0073723B"/>
    <w:rsid w:val="00737A00"/>
    <w:rsid w:val="007429CB"/>
    <w:rsid w:val="00744066"/>
    <w:rsid w:val="00744676"/>
    <w:rsid w:val="00744D52"/>
    <w:rsid w:val="007461EB"/>
    <w:rsid w:val="007466D5"/>
    <w:rsid w:val="00747ACC"/>
    <w:rsid w:val="00750382"/>
    <w:rsid w:val="00751C6E"/>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614D"/>
    <w:rsid w:val="00777A3C"/>
    <w:rsid w:val="0078106C"/>
    <w:rsid w:val="007815CF"/>
    <w:rsid w:val="007844AD"/>
    <w:rsid w:val="00784993"/>
    <w:rsid w:val="00784D36"/>
    <w:rsid w:val="00785A29"/>
    <w:rsid w:val="00786A01"/>
    <w:rsid w:val="00787684"/>
    <w:rsid w:val="007928BF"/>
    <w:rsid w:val="00793949"/>
    <w:rsid w:val="00794190"/>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BE8"/>
    <w:rsid w:val="007C0F88"/>
    <w:rsid w:val="007C329B"/>
    <w:rsid w:val="007C3BE7"/>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6717"/>
    <w:rsid w:val="00807493"/>
    <w:rsid w:val="008111AC"/>
    <w:rsid w:val="00811F4B"/>
    <w:rsid w:val="0081284E"/>
    <w:rsid w:val="00814D1A"/>
    <w:rsid w:val="00815C9B"/>
    <w:rsid w:val="00816ADA"/>
    <w:rsid w:val="00817227"/>
    <w:rsid w:val="00817EE7"/>
    <w:rsid w:val="00821581"/>
    <w:rsid w:val="00821E55"/>
    <w:rsid w:val="00822C0C"/>
    <w:rsid w:val="0082301C"/>
    <w:rsid w:val="0082528E"/>
    <w:rsid w:val="0082633D"/>
    <w:rsid w:val="00831D8F"/>
    <w:rsid w:val="0083440F"/>
    <w:rsid w:val="0084020A"/>
    <w:rsid w:val="00842395"/>
    <w:rsid w:val="00842DCB"/>
    <w:rsid w:val="00845CC2"/>
    <w:rsid w:val="008461BE"/>
    <w:rsid w:val="008502D9"/>
    <w:rsid w:val="00850514"/>
    <w:rsid w:val="008517CB"/>
    <w:rsid w:val="008536A1"/>
    <w:rsid w:val="008536FF"/>
    <w:rsid w:val="008537BC"/>
    <w:rsid w:val="008540B9"/>
    <w:rsid w:val="0085555C"/>
    <w:rsid w:val="00857E55"/>
    <w:rsid w:val="00860CA7"/>
    <w:rsid w:val="00861158"/>
    <w:rsid w:val="008654B7"/>
    <w:rsid w:val="00866FB6"/>
    <w:rsid w:val="008701DF"/>
    <w:rsid w:val="00873A44"/>
    <w:rsid w:val="00880ABF"/>
    <w:rsid w:val="00883FC2"/>
    <w:rsid w:val="00886A95"/>
    <w:rsid w:val="00886F9C"/>
    <w:rsid w:val="00891633"/>
    <w:rsid w:val="00892DD0"/>
    <w:rsid w:val="00893162"/>
    <w:rsid w:val="00893942"/>
    <w:rsid w:val="008A025E"/>
    <w:rsid w:val="008A1B4F"/>
    <w:rsid w:val="008A1B56"/>
    <w:rsid w:val="008A26E3"/>
    <w:rsid w:val="008A4ACD"/>
    <w:rsid w:val="008A5156"/>
    <w:rsid w:val="008B028C"/>
    <w:rsid w:val="008B1B0E"/>
    <w:rsid w:val="008B1DD7"/>
    <w:rsid w:val="008B20C0"/>
    <w:rsid w:val="008B45BC"/>
    <w:rsid w:val="008B53B0"/>
    <w:rsid w:val="008B582E"/>
    <w:rsid w:val="008B780A"/>
    <w:rsid w:val="008C0536"/>
    <w:rsid w:val="008C10C3"/>
    <w:rsid w:val="008C2C87"/>
    <w:rsid w:val="008C42C9"/>
    <w:rsid w:val="008C4E7C"/>
    <w:rsid w:val="008D1342"/>
    <w:rsid w:val="008D245A"/>
    <w:rsid w:val="008D2779"/>
    <w:rsid w:val="008D3E02"/>
    <w:rsid w:val="008E217B"/>
    <w:rsid w:val="008E4299"/>
    <w:rsid w:val="008E42EA"/>
    <w:rsid w:val="008E503E"/>
    <w:rsid w:val="008E5DD7"/>
    <w:rsid w:val="008F0063"/>
    <w:rsid w:val="008F20A2"/>
    <w:rsid w:val="008F2607"/>
    <w:rsid w:val="008F3229"/>
    <w:rsid w:val="008F32D2"/>
    <w:rsid w:val="008F34D6"/>
    <w:rsid w:val="008F3726"/>
    <w:rsid w:val="008F43AE"/>
    <w:rsid w:val="008F460B"/>
    <w:rsid w:val="008F543E"/>
    <w:rsid w:val="008F5D5B"/>
    <w:rsid w:val="008F619F"/>
    <w:rsid w:val="008F6F14"/>
    <w:rsid w:val="00903B58"/>
    <w:rsid w:val="00905011"/>
    <w:rsid w:val="0090518E"/>
    <w:rsid w:val="0090678C"/>
    <w:rsid w:val="00910A33"/>
    <w:rsid w:val="00911C81"/>
    <w:rsid w:val="00913047"/>
    <w:rsid w:val="00916F4D"/>
    <w:rsid w:val="009170D1"/>
    <w:rsid w:val="00920C50"/>
    <w:rsid w:val="00922BD4"/>
    <w:rsid w:val="00923054"/>
    <w:rsid w:val="009243BC"/>
    <w:rsid w:val="009277BC"/>
    <w:rsid w:val="00932819"/>
    <w:rsid w:val="00933D3D"/>
    <w:rsid w:val="00934835"/>
    <w:rsid w:val="00934B48"/>
    <w:rsid w:val="00934B9F"/>
    <w:rsid w:val="00936DD3"/>
    <w:rsid w:val="00936FDC"/>
    <w:rsid w:val="00941A1F"/>
    <w:rsid w:val="00941A37"/>
    <w:rsid w:val="00942C5A"/>
    <w:rsid w:val="0094535D"/>
    <w:rsid w:val="00946376"/>
    <w:rsid w:val="00946970"/>
    <w:rsid w:val="00954257"/>
    <w:rsid w:val="00956D1C"/>
    <w:rsid w:val="00956EBF"/>
    <w:rsid w:val="00964B4E"/>
    <w:rsid w:val="00966FE9"/>
    <w:rsid w:val="00970195"/>
    <w:rsid w:val="00970954"/>
    <w:rsid w:val="00971DB0"/>
    <w:rsid w:val="00972C4A"/>
    <w:rsid w:val="00973636"/>
    <w:rsid w:val="00973EA3"/>
    <w:rsid w:val="00974790"/>
    <w:rsid w:val="0097599E"/>
    <w:rsid w:val="00983660"/>
    <w:rsid w:val="00983723"/>
    <w:rsid w:val="0098491C"/>
    <w:rsid w:val="00984DDB"/>
    <w:rsid w:val="00990A5E"/>
    <w:rsid w:val="0099151A"/>
    <w:rsid w:val="00991798"/>
    <w:rsid w:val="0099293F"/>
    <w:rsid w:val="00994362"/>
    <w:rsid w:val="0099447C"/>
    <w:rsid w:val="00995D8D"/>
    <w:rsid w:val="00996C36"/>
    <w:rsid w:val="009A373C"/>
    <w:rsid w:val="009A536F"/>
    <w:rsid w:val="009A5D79"/>
    <w:rsid w:val="009A6FD2"/>
    <w:rsid w:val="009B0225"/>
    <w:rsid w:val="009B1312"/>
    <w:rsid w:val="009B1D5A"/>
    <w:rsid w:val="009B42D1"/>
    <w:rsid w:val="009B611B"/>
    <w:rsid w:val="009B6138"/>
    <w:rsid w:val="009C0568"/>
    <w:rsid w:val="009C08A6"/>
    <w:rsid w:val="009C41EF"/>
    <w:rsid w:val="009C61A2"/>
    <w:rsid w:val="009D0883"/>
    <w:rsid w:val="009D2E39"/>
    <w:rsid w:val="009D2F87"/>
    <w:rsid w:val="009D3ACB"/>
    <w:rsid w:val="009D5160"/>
    <w:rsid w:val="009E0038"/>
    <w:rsid w:val="009E158C"/>
    <w:rsid w:val="009E1AE5"/>
    <w:rsid w:val="009E1C02"/>
    <w:rsid w:val="009E293A"/>
    <w:rsid w:val="009E4483"/>
    <w:rsid w:val="009E4703"/>
    <w:rsid w:val="009E5331"/>
    <w:rsid w:val="009E6AD7"/>
    <w:rsid w:val="009F2EDC"/>
    <w:rsid w:val="009F3C46"/>
    <w:rsid w:val="009F4793"/>
    <w:rsid w:val="009F5855"/>
    <w:rsid w:val="009F6429"/>
    <w:rsid w:val="00A04B9F"/>
    <w:rsid w:val="00A04FB0"/>
    <w:rsid w:val="00A0622A"/>
    <w:rsid w:val="00A063F4"/>
    <w:rsid w:val="00A06C1C"/>
    <w:rsid w:val="00A075C6"/>
    <w:rsid w:val="00A07CEB"/>
    <w:rsid w:val="00A12D36"/>
    <w:rsid w:val="00A153B3"/>
    <w:rsid w:val="00A16158"/>
    <w:rsid w:val="00A161FE"/>
    <w:rsid w:val="00A2194B"/>
    <w:rsid w:val="00A23115"/>
    <w:rsid w:val="00A252C2"/>
    <w:rsid w:val="00A25356"/>
    <w:rsid w:val="00A270C3"/>
    <w:rsid w:val="00A27803"/>
    <w:rsid w:val="00A30183"/>
    <w:rsid w:val="00A329FE"/>
    <w:rsid w:val="00A330E5"/>
    <w:rsid w:val="00A37C25"/>
    <w:rsid w:val="00A413CB"/>
    <w:rsid w:val="00A42750"/>
    <w:rsid w:val="00A4380E"/>
    <w:rsid w:val="00A44614"/>
    <w:rsid w:val="00A44BE9"/>
    <w:rsid w:val="00A474D1"/>
    <w:rsid w:val="00A50D07"/>
    <w:rsid w:val="00A51B0B"/>
    <w:rsid w:val="00A52508"/>
    <w:rsid w:val="00A52572"/>
    <w:rsid w:val="00A543B0"/>
    <w:rsid w:val="00A57CBE"/>
    <w:rsid w:val="00A60225"/>
    <w:rsid w:val="00A60295"/>
    <w:rsid w:val="00A60397"/>
    <w:rsid w:val="00A62C06"/>
    <w:rsid w:val="00A65EBA"/>
    <w:rsid w:val="00A67ACE"/>
    <w:rsid w:val="00A71691"/>
    <w:rsid w:val="00A7201B"/>
    <w:rsid w:val="00A7477D"/>
    <w:rsid w:val="00A74AE5"/>
    <w:rsid w:val="00A74CDD"/>
    <w:rsid w:val="00A752D4"/>
    <w:rsid w:val="00A758D7"/>
    <w:rsid w:val="00A75EB0"/>
    <w:rsid w:val="00A76FA4"/>
    <w:rsid w:val="00A80278"/>
    <w:rsid w:val="00A80282"/>
    <w:rsid w:val="00A802AD"/>
    <w:rsid w:val="00A817B0"/>
    <w:rsid w:val="00A83C71"/>
    <w:rsid w:val="00A8473B"/>
    <w:rsid w:val="00A84A49"/>
    <w:rsid w:val="00A86668"/>
    <w:rsid w:val="00A91DFA"/>
    <w:rsid w:val="00A92221"/>
    <w:rsid w:val="00A97342"/>
    <w:rsid w:val="00AA06A0"/>
    <w:rsid w:val="00AA0BA5"/>
    <w:rsid w:val="00AA183F"/>
    <w:rsid w:val="00AA4608"/>
    <w:rsid w:val="00AA55E5"/>
    <w:rsid w:val="00AA5BB2"/>
    <w:rsid w:val="00AA6E03"/>
    <w:rsid w:val="00AA7EEF"/>
    <w:rsid w:val="00AB0228"/>
    <w:rsid w:val="00AB2EF3"/>
    <w:rsid w:val="00AB3A47"/>
    <w:rsid w:val="00AB4376"/>
    <w:rsid w:val="00AB741F"/>
    <w:rsid w:val="00AB7B6B"/>
    <w:rsid w:val="00AC0109"/>
    <w:rsid w:val="00AC0165"/>
    <w:rsid w:val="00AC0ABA"/>
    <w:rsid w:val="00AC1CCC"/>
    <w:rsid w:val="00AD1F7F"/>
    <w:rsid w:val="00AD1F93"/>
    <w:rsid w:val="00AD534B"/>
    <w:rsid w:val="00AD59B7"/>
    <w:rsid w:val="00AD697C"/>
    <w:rsid w:val="00AD6D08"/>
    <w:rsid w:val="00AE0410"/>
    <w:rsid w:val="00AE0FA2"/>
    <w:rsid w:val="00AE4762"/>
    <w:rsid w:val="00AE5A8A"/>
    <w:rsid w:val="00AE759F"/>
    <w:rsid w:val="00AF0521"/>
    <w:rsid w:val="00AF1624"/>
    <w:rsid w:val="00AF44BD"/>
    <w:rsid w:val="00AF5652"/>
    <w:rsid w:val="00AF69AF"/>
    <w:rsid w:val="00AF6CE2"/>
    <w:rsid w:val="00B028EA"/>
    <w:rsid w:val="00B03FEB"/>
    <w:rsid w:val="00B040A9"/>
    <w:rsid w:val="00B0587C"/>
    <w:rsid w:val="00B13B8F"/>
    <w:rsid w:val="00B1465E"/>
    <w:rsid w:val="00B235E9"/>
    <w:rsid w:val="00B27835"/>
    <w:rsid w:val="00B279D9"/>
    <w:rsid w:val="00B27CB7"/>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63D63"/>
    <w:rsid w:val="00B67FC6"/>
    <w:rsid w:val="00B71520"/>
    <w:rsid w:val="00B7661C"/>
    <w:rsid w:val="00B76E89"/>
    <w:rsid w:val="00B80F05"/>
    <w:rsid w:val="00B84D52"/>
    <w:rsid w:val="00B8656F"/>
    <w:rsid w:val="00B8733A"/>
    <w:rsid w:val="00B87A2F"/>
    <w:rsid w:val="00B90186"/>
    <w:rsid w:val="00B91BBE"/>
    <w:rsid w:val="00B91DA4"/>
    <w:rsid w:val="00B95286"/>
    <w:rsid w:val="00B9633F"/>
    <w:rsid w:val="00BA0BCE"/>
    <w:rsid w:val="00BA4622"/>
    <w:rsid w:val="00BA6A77"/>
    <w:rsid w:val="00BA7453"/>
    <w:rsid w:val="00BA756E"/>
    <w:rsid w:val="00BA79A3"/>
    <w:rsid w:val="00BA7A66"/>
    <w:rsid w:val="00BB02C2"/>
    <w:rsid w:val="00BB249E"/>
    <w:rsid w:val="00BB3795"/>
    <w:rsid w:val="00BB38D3"/>
    <w:rsid w:val="00BB5AF4"/>
    <w:rsid w:val="00BB7CE3"/>
    <w:rsid w:val="00BC34D7"/>
    <w:rsid w:val="00BC3E19"/>
    <w:rsid w:val="00BC4896"/>
    <w:rsid w:val="00BC5092"/>
    <w:rsid w:val="00BC5CA8"/>
    <w:rsid w:val="00BC6F50"/>
    <w:rsid w:val="00BD0AEB"/>
    <w:rsid w:val="00BD1211"/>
    <w:rsid w:val="00BD190C"/>
    <w:rsid w:val="00BD2B50"/>
    <w:rsid w:val="00BD2DC8"/>
    <w:rsid w:val="00BD364F"/>
    <w:rsid w:val="00BD43FB"/>
    <w:rsid w:val="00BD7CAC"/>
    <w:rsid w:val="00BE1AE4"/>
    <w:rsid w:val="00BE33BA"/>
    <w:rsid w:val="00BE5472"/>
    <w:rsid w:val="00BF0BA3"/>
    <w:rsid w:val="00BF3481"/>
    <w:rsid w:val="00BF3FC6"/>
    <w:rsid w:val="00BF44FB"/>
    <w:rsid w:val="00BF454E"/>
    <w:rsid w:val="00C00663"/>
    <w:rsid w:val="00C00E7E"/>
    <w:rsid w:val="00C06119"/>
    <w:rsid w:val="00C10162"/>
    <w:rsid w:val="00C10FD1"/>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7C2"/>
    <w:rsid w:val="00C34B46"/>
    <w:rsid w:val="00C376F6"/>
    <w:rsid w:val="00C47984"/>
    <w:rsid w:val="00C47DA0"/>
    <w:rsid w:val="00C47F03"/>
    <w:rsid w:val="00C500EE"/>
    <w:rsid w:val="00C54384"/>
    <w:rsid w:val="00C54705"/>
    <w:rsid w:val="00C54E5F"/>
    <w:rsid w:val="00C55A1B"/>
    <w:rsid w:val="00C61154"/>
    <w:rsid w:val="00C6131B"/>
    <w:rsid w:val="00C617BE"/>
    <w:rsid w:val="00C633F8"/>
    <w:rsid w:val="00C63896"/>
    <w:rsid w:val="00C72E70"/>
    <w:rsid w:val="00C75772"/>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7F2B"/>
    <w:rsid w:val="00D03CB3"/>
    <w:rsid w:val="00D0555C"/>
    <w:rsid w:val="00D06878"/>
    <w:rsid w:val="00D072ED"/>
    <w:rsid w:val="00D10888"/>
    <w:rsid w:val="00D12B49"/>
    <w:rsid w:val="00D14BE0"/>
    <w:rsid w:val="00D20468"/>
    <w:rsid w:val="00D2560B"/>
    <w:rsid w:val="00D33AF1"/>
    <w:rsid w:val="00D35DCC"/>
    <w:rsid w:val="00D43F40"/>
    <w:rsid w:val="00D443FC"/>
    <w:rsid w:val="00D4505C"/>
    <w:rsid w:val="00D45A5F"/>
    <w:rsid w:val="00D462AD"/>
    <w:rsid w:val="00D4691C"/>
    <w:rsid w:val="00D5027F"/>
    <w:rsid w:val="00D50AC3"/>
    <w:rsid w:val="00D50E5E"/>
    <w:rsid w:val="00D515C6"/>
    <w:rsid w:val="00D526CE"/>
    <w:rsid w:val="00D54C35"/>
    <w:rsid w:val="00D550A9"/>
    <w:rsid w:val="00D55464"/>
    <w:rsid w:val="00D560A8"/>
    <w:rsid w:val="00D569ED"/>
    <w:rsid w:val="00D61878"/>
    <w:rsid w:val="00D66A5E"/>
    <w:rsid w:val="00D71B15"/>
    <w:rsid w:val="00D72750"/>
    <w:rsid w:val="00D73BE6"/>
    <w:rsid w:val="00D73E80"/>
    <w:rsid w:val="00D74B0F"/>
    <w:rsid w:val="00D76BBE"/>
    <w:rsid w:val="00D776C0"/>
    <w:rsid w:val="00D8179E"/>
    <w:rsid w:val="00D82C69"/>
    <w:rsid w:val="00D839E2"/>
    <w:rsid w:val="00D848A3"/>
    <w:rsid w:val="00D8611C"/>
    <w:rsid w:val="00D861F8"/>
    <w:rsid w:val="00D86C61"/>
    <w:rsid w:val="00D92ECA"/>
    <w:rsid w:val="00D92F9D"/>
    <w:rsid w:val="00D9356C"/>
    <w:rsid w:val="00D93FB5"/>
    <w:rsid w:val="00D946EB"/>
    <w:rsid w:val="00DA0AEC"/>
    <w:rsid w:val="00DA1B78"/>
    <w:rsid w:val="00DA25B3"/>
    <w:rsid w:val="00DA3CC7"/>
    <w:rsid w:val="00DA3F3C"/>
    <w:rsid w:val="00DA5B21"/>
    <w:rsid w:val="00DA5B4D"/>
    <w:rsid w:val="00DB17DF"/>
    <w:rsid w:val="00DB6E0D"/>
    <w:rsid w:val="00DC119B"/>
    <w:rsid w:val="00DC1B74"/>
    <w:rsid w:val="00DC33B1"/>
    <w:rsid w:val="00DC3607"/>
    <w:rsid w:val="00DC3CBA"/>
    <w:rsid w:val="00DC44FC"/>
    <w:rsid w:val="00DC4A8B"/>
    <w:rsid w:val="00DC52E6"/>
    <w:rsid w:val="00DC5E5B"/>
    <w:rsid w:val="00DD6B4F"/>
    <w:rsid w:val="00DD6E8A"/>
    <w:rsid w:val="00DE05BE"/>
    <w:rsid w:val="00DE1D46"/>
    <w:rsid w:val="00DE35AD"/>
    <w:rsid w:val="00DE4AED"/>
    <w:rsid w:val="00DE5D2A"/>
    <w:rsid w:val="00DE6B18"/>
    <w:rsid w:val="00DF4F05"/>
    <w:rsid w:val="00DF6E3C"/>
    <w:rsid w:val="00DF7513"/>
    <w:rsid w:val="00DF77DA"/>
    <w:rsid w:val="00DF7BDC"/>
    <w:rsid w:val="00E0078E"/>
    <w:rsid w:val="00E02C31"/>
    <w:rsid w:val="00E035DC"/>
    <w:rsid w:val="00E0539F"/>
    <w:rsid w:val="00E05AAA"/>
    <w:rsid w:val="00E11A38"/>
    <w:rsid w:val="00E11AF5"/>
    <w:rsid w:val="00E13E42"/>
    <w:rsid w:val="00E1533D"/>
    <w:rsid w:val="00E156AE"/>
    <w:rsid w:val="00E171AD"/>
    <w:rsid w:val="00E173F1"/>
    <w:rsid w:val="00E2059B"/>
    <w:rsid w:val="00E21095"/>
    <w:rsid w:val="00E23ADE"/>
    <w:rsid w:val="00E24A50"/>
    <w:rsid w:val="00E24AA7"/>
    <w:rsid w:val="00E253B5"/>
    <w:rsid w:val="00E26850"/>
    <w:rsid w:val="00E26B19"/>
    <w:rsid w:val="00E2765E"/>
    <w:rsid w:val="00E2775F"/>
    <w:rsid w:val="00E32AAC"/>
    <w:rsid w:val="00E362B3"/>
    <w:rsid w:val="00E37560"/>
    <w:rsid w:val="00E400D6"/>
    <w:rsid w:val="00E4257C"/>
    <w:rsid w:val="00E42912"/>
    <w:rsid w:val="00E42F8A"/>
    <w:rsid w:val="00E461C8"/>
    <w:rsid w:val="00E5004C"/>
    <w:rsid w:val="00E5203A"/>
    <w:rsid w:val="00E550C0"/>
    <w:rsid w:val="00E616FB"/>
    <w:rsid w:val="00E62730"/>
    <w:rsid w:val="00E65C71"/>
    <w:rsid w:val="00E65F23"/>
    <w:rsid w:val="00E70344"/>
    <w:rsid w:val="00E70932"/>
    <w:rsid w:val="00E70CE8"/>
    <w:rsid w:val="00E72715"/>
    <w:rsid w:val="00E733F1"/>
    <w:rsid w:val="00E757FB"/>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A5181"/>
    <w:rsid w:val="00EB088D"/>
    <w:rsid w:val="00EB13EC"/>
    <w:rsid w:val="00EB3AFC"/>
    <w:rsid w:val="00EB607E"/>
    <w:rsid w:val="00EB60BB"/>
    <w:rsid w:val="00EC1EFE"/>
    <w:rsid w:val="00ED147D"/>
    <w:rsid w:val="00ED1889"/>
    <w:rsid w:val="00ED2305"/>
    <w:rsid w:val="00ED3F20"/>
    <w:rsid w:val="00ED3FBB"/>
    <w:rsid w:val="00ED42E3"/>
    <w:rsid w:val="00ED6D6A"/>
    <w:rsid w:val="00EE15AA"/>
    <w:rsid w:val="00EE3984"/>
    <w:rsid w:val="00EE6272"/>
    <w:rsid w:val="00EF298D"/>
    <w:rsid w:val="00EF34BB"/>
    <w:rsid w:val="00EF3CCF"/>
    <w:rsid w:val="00F037BC"/>
    <w:rsid w:val="00F041AB"/>
    <w:rsid w:val="00F074C8"/>
    <w:rsid w:val="00F10871"/>
    <w:rsid w:val="00F1097B"/>
    <w:rsid w:val="00F112E5"/>
    <w:rsid w:val="00F118A1"/>
    <w:rsid w:val="00F12E72"/>
    <w:rsid w:val="00F13B9F"/>
    <w:rsid w:val="00F151B5"/>
    <w:rsid w:val="00F15EA4"/>
    <w:rsid w:val="00F164AD"/>
    <w:rsid w:val="00F16ED8"/>
    <w:rsid w:val="00F20808"/>
    <w:rsid w:val="00F21D62"/>
    <w:rsid w:val="00F22FCB"/>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4151"/>
    <w:rsid w:val="00F75B44"/>
    <w:rsid w:val="00F769C4"/>
    <w:rsid w:val="00F801B2"/>
    <w:rsid w:val="00F80B65"/>
    <w:rsid w:val="00F80E7C"/>
    <w:rsid w:val="00F810A4"/>
    <w:rsid w:val="00F86830"/>
    <w:rsid w:val="00F86E69"/>
    <w:rsid w:val="00F8794C"/>
    <w:rsid w:val="00F87B45"/>
    <w:rsid w:val="00F91505"/>
    <w:rsid w:val="00F922F2"/>
    <w:rsid w:val="00F927A3"/>
    <w:rsid w:val="00F93759"/>
    <w:rsid w:val="00F93AA1"/>
    <w:rsid w:val="00FA5282"/>
    <w:rsid w:val="00FA64FB"/>
    <w:rsid w:val="00FA6749"/>
    <w:rsid w:val="00FA73F5"/>
    <w:rsid w:val="00FB0FF8"/>
    <w:rsid w:val="00FB2A87"/>
    <w:rsid w:val="00FB2F2F"/>
    <w:rsid w:val="00FB4BE8"/>
    <w:rsid w:val="00FC3945"/>
    <w:rsid w:val="00FC4741"/>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F5A07E7-1CE1-4F60-A8AB-47A512F1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67105">
      <w:bodyDiv w:val="1"/>
      <w:marLeft w:val="0"/>
      <w:marRight w:val="0"/>
      <w:marTop w:val="0"/>
      <w:marBottom w:val="0"/>
      <w:divBdr>
        <w:top w:val="none" w:sz="0" w:space="0" w:color="auto"/>
        <w:left w:val="none" w:sz="0" w:space="0" w:color="auto"/>
        <w:bottom w:val="none" w:sz="0" w:space="0" w:color="auto"/>
        <w:right w:val="none" w:sz="0" w:space="0" w:color="auto"/>
      </w:divBdr>
    </w:div>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797601359">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3446549">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48631275">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211704">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69741-D583-45AC-831C-B7283F83C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3</Pages>
  <Words>1077</Words>
  <Characters>6141</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32</cp:revision>
  <dcterms:created xsi:type="dcterms:W3CDTF">2023-11-02T04:25:00Z</dcterms:created>
  <dcterms:modified xsi:type="dcterms:W3CDTF">2024-02-19T06:32:00Z</dcterms:modified>
</cp:coreProperties>
</file>